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1"/>
        <w:spacing w:lineRule="auto" w:line="240" w:before="0" w:after="0"/>
        <w:ind w:left="0" w:hanging="0"/>
        <w:jc w:val="left"/>
        <w:rPr/>
      </w:pPr>
      <w:r>
        <w:rPr>
          <w:rStyle w:val="FontStyle14"/>
        </w:rPr>
        <w:t xml:space="preserve">                                                                                                                               </w:t>
      </w:r>
      <w:r>
        <w:rPr>
          <w:rStyle w:val="FontStyle14"/>
        </w:rPr>
        <w:t>Приложение № 3</w:t>
      </w:r>
    </w:p>
    <w:p>
      <w:pPr>
        <w:pStyle w:val="111"/>
        <w:spacing w:lineRule="auto" w:line="240" w:before="0" w:after="0"/>
        <w:jc w:val="right"/>
        <w:rPr/>
      </w:pPr>
      <w:r>
        <w:rPr>
          <w:rStyle w:val="FontStyle14"/>
        </w:rPr>
        <w:t>к техническому заданию</w:t>
      </w:r>
    </w:p>
    <w:p>
      <w:pPr>
        <w:pStyle w:val="111"/>
        <w:spacing w:lineRule="auto" w:line="240" w:before="0" w:after="0"/>
        <w:ind w:left="-567" w:hanging="0"/>
        <w:jc w:val="center"/>
        <w:rPr/>
      </w:pPr>
      <w:r>
        <w:rPr>
          <w:rStyle w:val="FontStyle14"/>
        </w:rPr>
        <w:t xml:space="preserve">                                                                                                                        </w:t>
      </w:r>
      <w:r>
        <w:rPr>
          <w:rStyle w:val="FontStyle14"/>
        </w:rPr>
        <w:t xml:space="preserve">на испытания </w:t>
      </w:r>
    </w:p>
    <w:p>
      <w:pPr>
        <w:pStyle w:val="111"/>
        <w:spacing w:lineRule="auto" w:line="240" w:before="0" w:after="0"/>
        <w:jc w:val="center"/>
        <w:rPr/>
      </w:pPr>
      <w:r>
        <w:rPr>
          <w:rStyle w:val="FontStyle14"/>
        </w:rPr>
        <w:t xml:space="preserve">                                                                                                                                     </w:t>
      </w:r>
      <w:r>
        <w:rPr>
          <w:rStyle w:val="FontStyle14"/>
        </w:rPr>
        <w:t>электрооборудования</w:t>
      </w:r>
      <w:bookmarkStart w:id="0" w:name="_GoBack"/>
      <w:bookmarkEnd w:id="0"/>
    </w:p>
    <w:p>
      <w:pPr>
        <w:pStyle w:val="Style22"/>
        <w:ind w:left="0" w:right="116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Style22"/>
        <w:ind w:left="859" w:right="116" w:hanging="0"/>
        <w:jc w:val="center"/>
        <w:rPr/>
      </w:pPr>
      <w:r>
        <w:rPr>
          <w:rFonts w:eastAsia="Times New Roman" w:cs="Times New Roman"/>
          <w:b/>
          <w:bCs/>
          <w:color w:val="auto"/>
          <w:spacing w:val="-1"/>
          <w:kern w:val="0"/>
          <w:sz w:val="24"/>
          <w:szCs w:val="24"/>
          <w:lang w:val="ru-RU" w:eastAsia="zh-CN" w:bidi="ar-SA"/>
        </w:rPr>
        <w:t xml:space="preserve">Перечень работ </w:t>
      </w:r>
    </w:p>
    <w:p>
      <w:pPr>
        <w:pStyle w:val="Style22"/>
        <w:ind w:left="859" w:right="116" w:hanging="0"/>
        <w:jc w:val="center"/>
        <w:rPr/>
      </w:pPr>
      <w:r>
        <w:rPr>
          <w:rFonts w:eastAsia="Times New Roman" w:cs="Times New Roman"/>
          <w:b/>
          <w:bCs/>
          <w:color w:val="auto"/>
          <w:spacing w:val="-1"/>
          <w:kern w:val="0"/>
          <w:sz w:val="24"/>
          <w:szCs w:val="24"/>
          <w:lang w:val="ru-RU" w:eastAsia="zh-CN" w:bidi="ar-SA"/>
        </w:rPr>
        <w:t xml:space="preserve">по </w:t>
      </w:r>
      <w:r>
        <w:rPr>
          <w:rFonts w:eastAsia="Times New Roman" w:cs="Times New Roman"/>
          <w:b/>
          <w:color w:val="auto"/>
          <w:spacing w:val="-1"/>
          <w:kern w:val="0"/>
          <w:sz w:val="24"/>
          <w:szCs w:val="24"/>
          <w:lang w:val="ru-RU" w:eastAsia="zh-CN" w:bidi="ar-SA"/>
        </w:rPr>
        <w:t xml:space="preserve">проведению </w:t>
      </w:r>
      <w:bookmarkStart w:id="1" w:name="_Hlk58832936"/>
      <w:r>
        <w:rPr>
          <w:b/>
          <w:spacing w:val="-1"/>
        </w:rPr>
        <w:t>высоковольтных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испытаний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измерений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электрооборудования</w:t>
      </w:r>
      <w:bookmarkEnd w:id="1"/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1"/>
          <w:numId w:val="6"/>
        </w:numPr>
        <w:tabs>
          <w:tab w:val="clear" w:pos="708"/>
          <w:tab w:val="left" w:pos="1252" w:leader="none"/>
        </w:tabs>
        <w:ind w:firstLine="710"/>
        <w:rPr/>
      </w:pPr>
      <w:r>
        <w:rPr>
          <w:b/>
          <w:spacing w:val="-1"/>
        </w:rPr>
        <w:t>Цель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выполнения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работ</w:t>
      </w:r>
    </w:p>
    <w:p>
      <w:pPr>
        <w:pStyle w:val="Style22"/>
        <w:ind w:left="118" w:right="126" w:firstLine="710"/>
        <w:jc w:val="both"/>
        <w:rPr>
          <w:lang w:val="ru-RU"/>
        </w:rPr>
      </w:pPr>
      <w:r>
        <w:rPr>
          <w:spacing w:val="-1"/>
          <w:lang w:val="ru-RU"/>
        </w:rPr>
        <w:t>Цель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-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проведение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высоковольтных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измерений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оборудования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подстанций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своевременного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выявления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аварийно-опасных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дефектов</w:t>
      </w:r>
      <w:r>
        <w:rPr>
          <w:spacing w:val="3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повреждений,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оценки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технического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состояния</w:t>
      </w:r>
      <w:r>
        <w:rPr>
          <w:lang w:val="ru-RU"/>
        </w:rPr>
        <w:t xml:space="preserve"> и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определения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возможности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условий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дальнейшей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эксплуатации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оборудования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обеспечения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бесперебойной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работы</w:t>
      </w:r>
      <w:r>
        <w:rPr>
          <w:spacing w:val="51"/>
          <w:w w:val="99"/>
          <w:lang w:val="ru-RU"/>
        </w:rPr>
        <w:t xml:space="preserve"> </w:t>
      </w:r>
      <w:r>
        <w:rPr>
          <w:spacing w:val="-1"/>
          <w:lang w:val="ru-RU"/>
        </w:rPr>
        <w:t>электроустановок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Заказчика</w:t>
      </w:r>
      <w:r>
        <w:rPr>
          <w:spacing w:val="5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требований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нормативно-технической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документации.</w:t>
      </w:r>
    </w:p>
    <w:p>
      <w:pPr>
        <w:pStyle w:val="1"/>
        <w:numPr>
          <w:ilvl w:val="1"/>
          <w:numId w:val="2"/>
        </w:numPr>
        <w:tabs>
          <w:tab w:val="clear" w:pos="708"/>
          <w:tab w:val="left" w:pos="1252" w:leader="none"/>
        </w:tabs>
        <w:ind w:left="1252" w:hanging="424"/>
        <w:rPr/>
      </w:pPr>
      <w:r>
        <w:rPr>
          <w:spacing w:val="-1"/>
        </w:rPr>
        <w:t>Общие</w:t>
      </w:r>
      <w:r>
        <w:rPr>
          <w:spacing w:val="-3"/>
        </w:rPr>
        <w:t xml:space="preserve"> </w:t>
      </w:r>
      <w:r>
        <w:rPr>
          <w:spacing w:val="-1"/>
        </w:rPr>
        <w:t>положения</w:t>
      </w:r>
    </w:p>
    <w:p>
      <w:pPr>
        <w:pStyle w:val="Style22"/>
        <w:ind w:left="118" w:right="127" w:firstLine="710"/>
        <w:jc w:val="both"/>
        <w:rPr>
          <w:lang w:val="ru-RU"/>
        </w:rPr>
      </w:pPr>
      <w:r>
        <w:rPr>
          <w:spacing w:val="-1"/>
          <w:lang w:val="ru-RU"/>
        </w:rPr>
        <w:t>Работы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выполняются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условиях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бесперебойной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работы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объектов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без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остановки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технологического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процесса.</w:t>
      </w:r>
      <w:r>
        <w:rPr>
          <w:spacing w:val="4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случае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необходимости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вывода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из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работы/снятия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напряжения</w:t>
      </w:r>
      <w:r>
        <w:rPr>
          <w:spacing w:val="61"/>
          <w:w w:val="99"/>
          <w:lang w:val="ru-RU"/>
        </w:rPr>
        <w:t xml:space="preserve"> </w:t>
      </w:r>
      <w:r>
        <w:rPr>
          <w:spacing w:val="-1"/>
          <w:lang w:val="ru-RU"/>
        </w:rPr>
        <w:t>электроустановки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и/или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ее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частей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технологией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производства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работ,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указанные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действия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производятся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согласованию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Заказчиком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его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уполномоченным</w:t>
      </w:r>
      <w:r>
        <w:rPr>
          <w:spacing w:val="57"/>
          <w:w w:val="99"/>
          <w:lang w:val="ru-RU"/>
        </w:rPr>
        <w:t xml:space="preserve"> </w:t>
      </w:r>
      <w:r>
        <w:rPr>
          <w:spacing w:val="-1"/>
          <w:lang w:val="ru-RU"/>
        </w:rPr>
        <w:t>представителем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из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числа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административно-технического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персонала.</w:t>
      </w:r>
    </w:p>
    <w:p>
      <w:pPr>
        <w:pStyle w:val="Style22"/>
        <w:ind w:left="118" w:right="127" w:firstLine="710"/>
        <w:jc w:val="both"/>
        <w:rPr>
          <w:lang w:val="ru-RU"/>
        </w:rPr>
      </w:pPr>
      <w:r>
        <w:rPr>
          <w:spacing w:val="-1"/>
          <w:lang w:val="ru-RU"/>
        </w:rPr>
        <w:t>Выполнение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не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должно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препятствовать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создавать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неудобства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работе</w:t>
      </w:r>
      <w:r>
        <w:rPr>
          <w:spacing w:val="53"/>
          <w:w w:val="99"/>
          <w:lang w:val="ru-RU"/>
        </w:rPr>
        <w:t xml:space="preserve"> </w:t>
      </w:r>
      <w:r>
        <w:rPr>
          <w:spacing w:val="-1"/>
          <w:lang w:val="ru-RU"/>
        </w:rPr>
        <w:t>объектов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представлять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угрозу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сотрудников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Заказчика.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Исполнитель,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его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сотрудники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представители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обязаны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соблюдать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правила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действующего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внутреннего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распорядка,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контрольно-пропускного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режима,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внутренних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положений</w:t>
      </w:r>
      <w:r>
        <w:rPr>
          <w:spacing w:val="1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инструкций,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действующих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59"/>
          <w:w w:val="99"/>
          <w:lang w:val="ru-RU"/>
        </w:rPr>
        <w:t xml:space="preserve"> </w:t>
      </w:r>
      <w:r>
        <w:rPr>
          <w:spacing w:val="-1"/>
          <w:lang w:val="ru-RU"/>
        </w:rPr>
        <w:t>объекте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производства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Заказчика.</w:t>
      </w:r>
    </w:p>
    <w:p>
      <w:pPr>
        <w:pStyle w:val="1"/>
        <w:numPr>
          <w:ilvl w:val="1"/>
          <w:numId w:val="2"/>
        </w:numPr>
        <w:tabs>
          <w:tab w:val="clear" w:pos="708"/>
          <w:tab w:val="left" w:pos="1312" w:leader="none"/>
        </w:tabs>
        <w:ind w:left="1312" w:hanging="484"/>
        <w:jc w:val="both"/>
        <w:rPr/>
      </w:pPr>
      <w:r>
        <w:rPr>
          <w:spacing w:val="-1"/>
        </w:rPr>
        <w:t>Документы,</w:t>
      </w:r>
      <w:r>
        <w:rPr>
          <w:spacing w:val="-6"/>
        </w:rPr>
        <w:t xml:space="preserve"> </w:t>
      </w:r>
      <w:r>
        <w:rPr>
          <w:spacing w:val="-1"/>
        </w:rPr>
        <w:t>подтверждающие</w:t>
      </w:r>
      <w:r>
        <w:rPr>
          <w:spacing w:val="-2"/>
        </w:rPr>
        <w:t xml:space="preserve"> </w:t>
      </w:r>
      <w:r>
        <w:rPr>
          <w:spacing w:val="-1"/>
        </w:rPr>
        <w:t>квалификацию</w:t>
      </w:r>
      <w:r>
        <w:rPr>
          <w:spacing w:val="-4"/>
        </w:rPr>
        <w:t xml:space="preserve"> </w:t>
      </w:r>
      <w:r>
        <w:rPr>
          <w:spacing w:val="-1"/>
        </w:rPr>
        <w:t>Исполнителя</w:t>
      </w:r>
    </w:p>
    <w:p>
      <w:pPr>
        <w:pStyle w:val="Style22"/>
        <w:numPr>
          <w:ilvl w:val="0"/>
          <w:numId w:val="4"/>
        </w:numPr>
        <w:tabs>
          <w:tab w:val="clear" w:pos="708"/>
          <w:tab w:val="left" w:pos="1252" w:leader="none"/>
        </w:tabs>
        <w:ind w:left="118" w:right="126" w:firstLine="710"/>
        <w:jc w:val="both"/>
        <w:rPr>
          <w:lang w:val="ru-RU"/>
        </w:rPr>
      </w:pPr>
      <w:r>
        <w:rPr>
          <w:spacing w:val="-1"/>
          <w:lang w:val="ru-RU"/>
        </w:rPr>
        <w:t>Копии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сертификатов,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лицензий,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свидетельств</w:t>
      </w:r>
      <w:r>
        <w:rPr>
          <w:spacing w:val="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иных</w:t>
      </w:r>
      <w:r>
        <w:rPr>
          <w:lang w:val="ru-RU"/>
        </w:rPr>
        <w:t xml:space="preserve"> 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документов,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подтверждающих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квалификацию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Исполнителя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всем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видам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работ,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указанных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данном</w:t>
      </w:r>
      <w:r>
        <w:rPr>
          <w:spacing w:val="53"/>
          <w:w w:val="99"/>
          <w:lang w:val="ru-RU"/>
        </w:rPr>
        <w:t xml:space="preserve"> </w:t>
      </w:r>
      <w:r>
        <w:rPr>
          <w:spacing w:val="-1"/>
          <w:lang w:val="ru-RU"/>
        </w:rPr>
        <w:t>техническом</w:t>
      </w:r>
      <w:r>
        <w:rPr>
          <w:spacing w:val="-12"/>
          <w:lang w:val="ru-RU"/>
        </w:rPr>
        <w:t xml:space="preserve"> </w:t>
      </w:r>
      <w:r>
        <w:rPr>
          <w:spacing w:val="-1"/>
          <w:lang w:val="ru-RU"/>
        </w:rPr>
        <w:t>задании;</w:t>
      </w:r>
    </w:p>
    <w:p>
      <w:pPr>
        <w:pStyle w:val="Style22"/>
        <w:numPr>
          <w:ilvl w:val="0"/>
          <w:numId w:val="4"/>
        </w:numPr>
        <w:tabs>
          <w:tab w:val="clear" w:pos="708"/>
          <w:tab w:val="left" w:pos="1252" w:leader="none"/>
        </w:tabs>
        <w:ind w:left="118" w:right="127" w:firstLine="710"/>
        <w:jc w:val="both"/>
        <w:rPr>
          <w:lang w:val="ru-RU"/>
        </w:rPr>
      </w:pPr>
      <w:r>
        <w:rPr>
          <w:spacing w:val="-1"/>
          <w:lang w:val="ru-RU"/>
        </w:rPr>
        <w:t>Наличие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производственной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базы,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прошедшей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регистрацию</w:t>
      </w:r>
      <w:r>
        <w:rPr>
          <w:spacing w:val="17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Ростехнадзоре</w:t>
      </w:r>
      <w:r>
        <w:rPr>
          <w:spacing w:val="59"/>
          <w:w w:val="99"/>
          <w:lang w:val="ru-RU"/>
        </w:rPr>
        <w:t xml:space="preserve"> </w:t>
      </w:r>
      <w:r>
        <w:rPr>
          <w:spacing w:val="-1"/>
          <w:lang w:val="ru-RU"/>
        </w:rPr>
        <w:t>(подтверждается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копией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свидетельства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регистрации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 xml:space="preserve">электролаборатории). </w:t>
      </w:r>
    </w:p>
    <w:p>
      <w:pPr>
        <w:pStyle w:val="1"/>
        <w:numPr>
          <w:ilvl w:val="1"/>
          <w:numId w:val="2"/>
        </w:numPr>
        <w:tabs>
          <w:tab w:val="clear" w:pos="708"/>
          <w:tab w:val="left" w:pos="1252" w:leader="none"/>
        </w:tabs>
        <w:ind w:left="1252" w:hanging="424"/>
        <w:jc w:val="both"/>
        <w:rPr/>
      </w:pPr>
      <w:r>
        <w:rPr>
          <w:spacing w:val="-1"/>
        </w:rPr>
        <w:t>Нормативно-техническое</w:t>
      </w:r>
      <w:r>
        <w:rPr>
          <w:spacing w:val="-10"/>
        </w:rPr>
        <w:t xml:space="preserve"> </w:t>
      </w:r>
      <w:r>
        <w:rPr>
          <w:spacing w:val="-1"/>
        </w:rPr>
        <w:t>сопровождение</w:t>
      </w:r>
    </w:p>
    <w:p>
      <w:pPr>
        <w:pStyle w:val="Style22"/>
        <w:ind w:left="118" w:right="132" w:firstLine="710"/>
        <w:jc w:val="both"/>
        <w:rPr>
          <w:lang w:val="ru-RU"/>
        </w:rPr>
      </w:pPr>
      <w:r>
        <w:rPr>
          <w:spacing w:val="-1"/>
          <w:lang w:val="ru-RU"/>
        </w:rPr>
        <w:t>Работы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испытаниям</w:t>
      </w:r>
      <w:r>
        <w:rPr>
          <w:lang w:val="ru-RU"/>
        </w:rPr>
        <w:t xml:space="preserve">  и  </w:t>
      </w:r>
      <w:r>
        <w:rPr>
          <w:spacing w:val="-1"/>
          <w:lang w:val="ru-RU"/>
        </w:rPr>
        <w:t>измерениям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электрооборудования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должны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выполняться</w:t>
      </w:r>
      <w:r>
        <w:rPr>
          <w:lang w:val="ru-RU"/>
        </w:rPr>
        <w:t xml:space="preserve">  в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9"/>
          <w:lang w:val="ru-RU"/>
        </w:rPr>
        <w:t xml:space="preserve"> </w:t>
      </w:r>
      <w:r>
        <w:rPr>
          <w:spacing w:val="-1"/>
          <w:lang w:val="ru-RU"/>
        </w:rPr>
        <w:t>действующими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нормативными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документами: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18" w:firstLine="710"/>
        <w:jc w:val="both"/>
        <w:rPr>
          <w:lang w:val="ru-RU"/>
        </w:rPr>
      </w:pPr>
      <w:r>
        <w:rPr>
          <w:spacing w:val="-1"/>
          <w:lang w:val="ru-RU"/>
        </w:rPr>
        <w:t>РД</w:t>
      </w:r>
      <w:r>
        <w:rPr>
          <w:spacing w:val="-6"/>
          <w:lang w:val="ru-RU"/>
        </w:rPr>
        <w:t xml:space="preserve"> </w:t>
      </w:r>
      <w:r>
        <w:rPr>
          <w:lang w:val="ru-RU"/>
        </w:rPr>
        <w:t>34.45-51.300.07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«Объем</w:t>
      </w:r>
      <w:r>
        <w:rPr>
          <w:spacing w:val="-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нормы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электрооборудования»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252" w:hanging="424"/>
        <w:jc w:val="both"/>
        <w:rPr/>
      </w:pPr>
      <w:r>
        <w:rPr>
          <w:spacing w:val="-1"/>
        </w:rPr>
        <w:t>ПУЭ</w:t>
      </w:r>
      <w:r>
        <w:rPr>
          <w:spacing w:val="-5"/>
        </w:rPr>
        <w:t xml:space="preserve"> </w:t>
      </w:r>
      <w:r>
        <w:rPr>
          <w:spacing w:val="-1"/>
        </w:rPr>
        <w:t>«Правила</w:t>
      </w:r>
      <w:r>
        <w:rPr>
          <w:spacing w:val="-4"/>
        </w:rPr>
        <w:t xml:space="preserve"> </w:t>
      </w:r>
      <w:r>
        <w:rPr>
          <w:spacing w:val="-1"/>
        </w:rPr>
        <w:t>устройства</w:t>
      </w:r>
      <w:r>
        <w:rPr>
          <w:spacing w:val="-5"/>
        </w:rPr>
        <w:t xml:space="preserve"> </w:t>
      </w:r>
      <w:r>
        <w:rPr>
          <w:spacing w:val="-1"/>
        </w:rPr>
        <w:t>электроустановок»;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252" w:hanging="424"/>
        <w:jc w:val="both"/>
        <w:rPr>
          <w:lang w:val="ru-RU"/>
        </w:rPr>
      </w:pPr>
      <w:r>
        <w:rPr>
          <w:spacing w:val="-1"/>
          <w:lang w:val="ru-RU"/>
        </w:rPr>
        <w:t>ПТЭЭП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«Правила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технической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эксплуатации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электроустановок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потребителей»;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252" w:hanging="424"/>
        <w:jc w:val="both"/>
        <w:rPr>
          <w:lang w:val="ru-RU"/>
        </w:rPr>
      </w:pPr>
      <w:r>
        <w:rPr>
          <w:spacing w:val="-1"/>
          <w:lang w:val="ru-RU"/>
        </w:rPr>
        <w:t>СО-153-34.04.181-2003,</w:t>
      </w:r>
      <w:r>
        <w:rPr>
          <w:lang w:val="ru-RU"/>
        </w:rPr>
        <w:t xml:space="preserve">  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«Правила</w:t>
      </w:r>
      <w:r>
        <w:rPr>
          <w:lang w:val="ru-RU"/>
        </w:rPr>
        <w:t xml:space="preserve">  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организации</w:t>
      </w:r>
      <w:r>
        <w:rPr>
          <w:lang w:val="ru-RU"/>
        </w:rPr>
        <w:t xml:space="preserve">  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технического</w:t>
      </w:r>
      <w:r>
        <w:rPr>
          <w:lang w:val="ru-RU"/>
        </w:rPr>
        <w:t xml:space="preserve">  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обслуживания</w:t>
      </w:r>
      <w:r>
        <w:rPr>
          <w:lang w:val="ru-RU"/>
        </w:rPr>
        <w:t xml:space="preserve">  </w:t>
      </w:r>
      <w:r>
        <w:rPr>
          <w:spacing w:val="8"/>
          <w:lang w:val="ru-RU"/>
        </w:rPr>
        <w:t xml:space="preserve"> </w:t>
      </w:r>
      <w:r>
        <w:rPr>
          <w:lang w:val="ru-RU"/>
        </w:rPr>
        <w:t>и</w:t>
      </w:r>
    </w:p>
    <w:p>
      <w:pPr>
        <w:pStyle w:val="Style22"/>
        <w:ind w:left="117" w:hanging="0"/>
        <w:jc w:val="both"/>
        <w:rPr>
          <w:lang w:val="ru-RU"/>
        </w:rPr>
      </w:pPr>
      <w:r>
        <w:rPr>
          <w:spacing w:val="-1"/>
          <w:lang w:val="ru-RU"/>
        </w:rPr>
        <w:t>ремонта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оборудования,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зданий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сооружений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электростанций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сетей»;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252" w:hanging="424"/>
        <w:jc w:val="both"/>
        <w:rPr>
          <w:lang w:val="ru-RU"/>
        </w:rPr>
      </w:pPr>
      <w:r>
        <w:rPr>
          <w:color w:val="000000"/>
          <w:lang w:val="ru-RU"/>
        </w:rPr>
        <w:t>РД 153-34.0-03.301-00 (ВППБ 01-02-95*) Правила пожарной безопасности для энергетических предприятий</w:t>
      </w:r>
      <w:r>
        <w:rPr>
          <w:color w:val="000000"/>
          <w:spacing w:val="-1"/>
          <w:lang w:val="ru-RU"/>
        </w:rPr>
        <w:t xml:space="preserve">; 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252" w:hanging="424"/>
        <w:jc w:val="both"/>
        <w:rPr>
          <w:lang w:val="ru-RU"/>
        </w:rPr>
      </w:pPr>
      <w:r>
        <w:rPr>
          <w:spacing w:val="-1"/>
          <w:lang w:val="ru-RU"/>
        </w:rPr>
        <w:t>Правила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охране</w:t>
      </w:r>
      <w:r>
        <w:rPr>
          <w:spacing w:val="-3"/>
          <w:lang w:val="ru-RU"/>
        </w:rPr>
        <w:t xml:space="preserve"> </w:t>
      </w:r>
      <w:r>
        <w:rPr>
          <w:spacing w:val="-2"/>
          <w:lang w:val="ru-RU"/>
        </w:rPr>
        <w:t>труда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эксплуатации электроустановок;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18" w:right="173" w:firstLine="710"/>
        <w:jc w:val="both"/>
        <w:rPr>
          <w:lang w:val="ru-RU"/>
        </w:rPr>
      </w:pPr>
      <w:r>
        <w:rPr>
          <w:spacing w:val="-2"/>
          <w:lang w:val="ru-RU"/>
        </w:rPr>
        <w:t>СО</w:t>
      </w:r>
      <w:r>
        <w:rPr>
          <w:lang w:val="ru-RU"/>
        </w:rPr>
        <w:t xml:space="preserve"> 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34.04.181-2003.Правила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организации</w:t>
      </w:r>
      <w:r>
        <w:rPr>
          <w:lang w:val="ru-RU"/>
        </w:rPr>
        <w:t xml:space="preserve"> 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технического</w:t>
      </w:r>
      <w:r>
        <w:rPr>
          <w:lang w:val="ru-RU"/>
        </w:rPr>
        <w:t xml:space="preserve"> 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обслуживания</w:t>
      </w:r>
      <w:r>
        <w:rPr>
          <w:lang w:val="ru-RU"/>
        </w:rPr>
        <w:t xml:space="preserve"> </w:t>
      </w:r>
      <w:r>
        <w:rPr>
          <w:spacing w:val="4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ремонта</w:t>
      </w:r>
      <w:r>
        <w:rPr>
          <w:spacing w:val="73"/>
          <w:w w:val="99"/>
          <w:lang w:val="ru-RU"/>
        </w:rPr>
        <w:t xml:space="preserve"> </w:t>
      </w:r>
      <w:r>
        <w:rPr>
          <w:spacing w:val="-1"/>
          <w:lang w:val="ru-RU"/>
        </w:rPr>
        <w:t>оборудования,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зданий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сооружений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электростанций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сетей.</w:t>
      </w:r>
    </w:p>
    <w:p>
      <w:pPr>
        <w:pStyle w:val="Style22"/>
        <w:numPr>
          <w:ilvl w:val="0"/>
          <w:numId w:val="3"/>
        </w:numPr>
        <w:tabs>
          <w:tab w:val="clear" w:pos="708"/>
          <w:tab w:val="left" w:pos="1252" w:leader="none"/>
        </w:tabs>
        <w:ind w:left="1252" w:hanging="424"/>
        <w:jc w:val="both"/>
        <w:rPr>
          <w:lang w:val="ru-RU"/>
        </w:rPr>
      </w:pPr>
      <w:r>
        <w:rPr>
          <w:spacing w:val="-1"/>
          <w:lang w:val="ru-RU"/>
        </w:rPr>
        <w:t>Иными,</w:t>
      </w:r>
      <w:r>
        <w:rPr>
          <w:spacing w:val="-6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том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числе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предусмотренными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Договором.</w:t>
      </w:r>
    </w:p>
    <w:p>
      <w:pPr>
        <w:pStyle w:val="1"/>
        <w:numPr>
          <w:ilvl w:val="1"/>
          <w:numId w:val="2"/>
        </w:numPr>
        <w:tabs>
          <w:tab w:val="clear" w:pos="708"/>
          <w:tab w:val="left" w:pos="2278" w:leader="none"/>
        </w:tabs>
        <w:ind w:left="2278" w:hanging="1450"/>
        <w:rPr/>
      </w:pPr>
      <w:r>
        <w:rPr>
          <w:spacing w:val="-2"/>
          <w:lang w:val="ru-RU"/>
        </w:rPr>
        <w:t xml:space="preserve">Сроки и </w:t>
      </w:r>
      <w:r>
        <w:rPr>
          <w:spacing w:val="-1"/>
          <w:lang w:val="ru-RU"/>
        </w:rPr>
        <w:t>время выполнения</w:t>
      </w:r>
      <w:r>
        <w:rPr>
          <w:lang w:val="ru-RU"/>
        </w:rPr>
        <w:t xml:space="preserve"> работ</w:t>
      </w:r>
    </w:p>
    <w:p>
      <w:pPr>
        <w:pStyle w:val="Style22"/>
        <w:ind w:left="118" w:right="173" w:firstLine="710"/>
        <w:rPr>
          <w:lang w:val="ru-RU"/>
        </w:rPr>
      </w:pPr>
      <w:r>
        <w:rPr>
          <w:spacing w:val="-1"/>
          <w:lang w:val="ru-RU"/>
        </w:rPr>
        <w:t>Все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работы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выполняются</w:t>
      </w:r>
      <w:r>
        <w:rPr>
          <w:spacing w:val="34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3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временем,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согласованным</w:t>
      </w:r>
      <w:r>
        <w:rPr>
          <w:spacing w:val="3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Заказчиком</w:t>
      </w:r>
      <w:r>
        <w:rPr>
          <w:spacing w:val="3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55"/>
          <w:w w:val="99"/>
          <w:lang w:val="ru-RU"/>
        </w:rPr>
        <w:t xml:space="preserve"> </w:t>
      </w:r>
      <w:r>
        <w:rPr>
          <w:spacing w:val="-1"/>
          <w:lang w:val="ru-RU"/>
        </w:rPr>
        <w:t>понедельника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воскресенье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 xml:space="preserve">период </w:t>
      </w:r>
      <w:r>
        <w:rPr>
          <w:lang w:val="ru-RU"/>
        </w:rPr>
        <w:t>с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00.00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до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24.00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часов.</w:t>
      </w:r>
    </w:p>
    <w:p>
      <w:pPr>
        <w:pStyle w:val="Style22"/>
        <w:ind w:left="828" w:hanging="0"/>
        <w:rPr>
          <w:lang w:val="ru-RU"/>
        </w:rPr>
      </w:pPr>
      <w:r>
        <w:rPr>
          <w:spacing w:val="-1"/>
          <w:lang w:val="ru-RU"/>
        </w:rPr>
        <w:t>Сроки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работ:</w:t>
      </w:r>
      <w:r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согласно проекту договора (Приложение № 2 к Документации о закупке). </w:t>
      </w:r>
    </w:p>
    <w:p>
      <w:pPr>
        <w:pStyle w:val="Style22"/>
        <w:ind w:left="118" w:right="166" w:firstLine="710"/>
        <w:jc w:val="both"/>
        <w:rPr>
          <w:lang w:val="ru-RU"/>
        </w:rPr>
      </w:pPr>
      <w:r>
        <w:rPr>
          <w:spacing w:val="-1"/>
          <w:lang w:val="ru-RU"/>
        </w:rPr>
        <w:t>Работы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испытаниям</w:t>
      </w:r>
      <w:r>
        <w:rPr>
          <w:spacing w:val="5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измерениям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электрооборудования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выполняются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41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графиком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работ,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предоставляемым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Исполнителем</w:t>
      </w:r>
      <w:r>
        <w:rPr>
          <w:spacing w:val="3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согласованным</w:t>
      </w:r>
      <w:r>
        <w:rPr>
          <w:spacing w:val="-10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10"/>
          <w:lang w:val="ru-RU"/>
        </w:rPr>
        <w:t xml:space="preserve"> </w:t>
      </w:r>
      <w:r>
        <w:rPr>
          <w:spacing w:val="-1"/>
          <w:lang w:val="ru-RU"/>
        </w:rPr>
        <w:t>Заказчиком.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1252" w:leader="none"/>
        </w:tabs>
        <w:ind w:left="1252" w:hanging="424"/>
        <w:rPr/>
      </w:pPr>
      <w:r>
        <w:rPr>
          <w:spacing w:val="-1"/>
        </w:rPr>
        <w:t>Состав</w:t>
      </w:r>
      <w:r>
        <w:rPr>
          <w:spacing w:val="-3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>
          <w:spacing w:val="-1"/>
        </w:rPr>
        <w:t>качественные</w:t>
      </w:r>
      <w:r>
        <w:rPr>
          <w:spacing w:val="-2"/>
        </w:rPr>
        <w:t xml:space="preserve"> </w:t>
      </w:r>
      <w:r>
        <w:rPr>
          <w:spacing w:val="-1"/>
        </w:rPr>
        <w:t>характеристики</w:t>
      </w:r>
      <w:r>
        <w:rPr>
          <w:spacing w:val="1"/>
        </w:rPr>
        <w:t xml:space="preserve"> </w:t>
      </w:r>
      <w:r>
        <w:rPr/>
        <w:t>работ</w:t>
      </w:r>
    </w:p>
    <w:p>
      <w:pPr>
        <w:pStyle w:val="Style22"/>
        <w:tabs>
          <w:tab w:val="clear" w:pos="708"/>
          <w:tab w:val="left" w:pos="1252" w:leader="none"/>
        </w:tabs>
        <w:ind w:left="1252" w:hanging="424"/>
        <w:rPr/>
      </w:pPr>
      <w:r>
        <w:rPr/>
      </w:r>
    </w:p>
    <w:tbl>
      <w:tblPr>
        <w:tblW w:w="9645" w:type="dxa"/>
        <w:jc w:val="left"/>
        <w:tblInd w:w="-14" w:type="dxa"/>
        <w:tblLayout w:type="fixed"/>
        <w:tblCellMar>
          <w:top w:w="57" w:type="dxa"/>
          <w:left w:w="7" w:type="dxa"/>
          <w:bottom w:w="57" w:type="dxa"/>
          <w:right w:w="66" w:type="dxa"/>
        </w:tblCellMar>
      </w:tblPr>
      <w:tblGrid>
        <w:gridCol w:w="9645"/>
      </w:tblGrid>
      <w:tr>
        <w:trPr/>
        <w:tc>
          <w:tcPr>
            <w:tcW w:w="9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Style w:val="Style20"/>
                <w:sz w:val="24"/>
                <w:szCs w:val="24"/>
              </w:rPr>
              <w:t>Наименование работ до 1000В</w:t>
            </w:r>
          </w:p>
        </w:tc>
      </w:tr>
      <w:tr>
        <w:trPr/>
        <w:tc>
          <w:tcPr>
            <w:tcW w:w="9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 величины сопротивления заземляющих устройств</w:t>
            </w:r>
          </w:p>
        </w:tc>
      </w:tr>
      <w:tr>
        <w:trPr/>
        <w:tc>
          <w:tcPr>
            <w:tcW w:w="9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цепи между заземлителями и заземляемыми элементами</w:t>
            </w:r>
          </w:p>
        </w:tc>
      </w:tr>
      <w:tr>
        <w:trPr/>
        <w:tc>
          <w:tcPr>
            <w:tcW w:w="9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сопротивления изоляции</w:t>
            </w:r>
          </w:p>
        </w:tc>
      </w:tr>
      <w:tr>
        <w:trPr/>
        <w:tc>
          <w:tcPr>
            <w:tcW w:w="9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автоматических выключателей до 1000В</w:t>
            </w:r>
          </w:p>
        </w:tc>
      </w:tr>
      <w:tr>
        <w:trPr>
          <w:trHeight w:val="390" w:hRule="atLeast"/>
        </w:trPr>
        <w:tc>
          <w:tcPr>
            <w:tcW w:w="9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Испытания изоляции повышенным напряжением переменного тока.</w:t>
            </w:r>
          </w:p>
        </w:tc>
      </w:tr>
      <w:tr>
        <w:trPr/>
        <w:tc>
          <w:tcPr>
            <w:tcW w:w="9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Измерение сопротивления петли «фаза-нуль»</w:t>
            </w:r>
          </w:p>
        </w:tc>
      </w:tr>
    </w:tbl>
    <w:p>
      <w:pPr>
        <w:pStyle w:val="Normal"/>
        <w:tabs>
          <w:tab w:val="clear" w:pos="708"/>
          <w:tab w:val="left" w:pos="1252" w:leader="none"/>
        </w:tabs>
        <w:ind w:left="1252" w:hanging="424"/>
        <w:rPr/>
      </w:pPr>
      <w:r>
        <w:rPr/>
      </w:r>
    </w:p>
    <w:tbl>
      <w:tblPr>
        <w:tblW w:w="9690" w:type="dxa"/>
        <w:jc w:val="left"/>
        <w:tblInd w:w="-14" w:type="dxa"/>
        <w:tblLayout w:type="fixed"/>
        <w:tblCellMar>
          <w:top w:w="57" w:type="dxa"/>
          <w:left w:w="7" w:type="dxa"/>
          <w:bottom w:w="57" w:type="dxa"/>
          <w:right w:w="66" w:type="dxa"/>
        </w:tblCellMar>
      </w:tblPr>
      <w:tblGrid>
        <w:gridCol w:w="9690"/>
      </w:tblGrid>
      <w:tr>
        <w:trPr/>
        <w:tc>
          <w:tcPr>
            <w:tcW w:w="9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lineRule="atLeast" w:line="300" w:before="0" w:after="0"/>
              <w:ind w:left="0" w:right="0" w:hanging="0"/>
              <w:jc w:val="center"/>
              <w:rPr/>
            </w:pPr>
            <w:r>
              <w:rPr>
                <w:rStyle w:val="Style20"/>
              </w:rPr>
              <w:t>Наименование работ до 10кВ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Испытания силовых трансформаторов автотрансформаторов, масляных реакторов и заземляющих дугогасителей номинальным напряжением до 10кВ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Испытание масляных, воздушных, вакуумных выключателей, разъединителей, короткозамыкателей и отделителей.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Испытание силовых кабельных линий напряжением до 10 кВ.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Испытание силовых кабельных линий с изоляцией из сшитого полиэтилена напряжением до 10 кВ.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Проверка и наладка устройств РЗиА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Испытания сборных и соединительных шин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Испытание КРУ и КРУн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Испытания вентильных разрядников и ограничителей перенапряжения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Испытания электрооборудования повышенным напряжением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Испытание трансформаторного масла на пробой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Испытания измерительных трансформаторов тока</w:t>
            </w:r>
          </w:p>
        </w:tc>
      </w:tr>
      <w:tr>
        <w:trPr/>
        <w:tc>
          <w:tcPr>
            <w:tcW w:w="9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widowControl w:val="false"/>
              <w:spacing w:before="0" w:after="0"/>
              <w:ind w:left="0" w:right="0" w:hanging="0"/>
              <w:jc w:val="left"/>
              <w:rPr/>
            </w:pPr>
            <w:r>
              <w:rPr/>
              <w:t>Испытания измерительных трансформаторов напряжения</w:t>
            </w:r>
          </w:p>
        </w:tc>
      </w:tr>
    </w:tbl>
    <w:p>
      <w:pPr>
        <w:pStyle w:val="Style22"/>
        <w:ind w:left="828" w:hanging="0"/>
        <w:rPr>
          <w:lang w:val="ru-RU"/>
        </w:rPr>
      </w:pPr>
      <w:r>
        <w:rPr/>
      </w:r>
    </w:p>
    <w:p>
      <w:pPr>
        <w:pStyle w:val="Style22"/>
        <w:ind w:left="828" w:hanging="0"/>
        <w:rPr>
          <w:lang w:val="ru-RU"/>
        </w:rPr>
      </w:pPr>
      <w:r>
        <w:rPr>
          <w:spacing w:val="-1"/>
          <w:lang w:val="ru-RU"/>
        </w:rPr>
        <w:t>Технический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отчёт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минимально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должен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включать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следующие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разделы:</w:t>
      </w:r>
    </w:p>
    <w:p>
      <w:pPr>
        <w:pStyle w:val="Normal"/>
        <w:rPr/>
      </w:pPr>
      <w:r>
        <w:rPr/>
      </w:r>
    </w:p>
    <w:tbl>
      <w:tblPr>
        <w:tblW w:w="10095" w:type="dxa"/>
        <w:jc w:val="left"/>
        <w:tblInd w:w="-413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80"/>
        <w:gridCol w:w="9015"/>
      </w:tblGrid>
      <w:tr>
        <w:trPr>
          <w:trHeight w:val="328" w:hRule="atLeast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I.</w:t>
            </w:r>
          </w:p>
        </w:tc>
        <w:tc>
          <w:tcPr>
            <w:tcW w:w="9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Титульный лист;</w:t>
            </w:r>
          </w:p>
        </w:tc>
      </w:tr>
      <w:tr>
        <w:trPr>
          <w:trHeight w:val="300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II.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Список технической документации;</w:t>
            </w:r>
          </w:p>
        </w:tc>
      </w:tr>
      <w:tr>
        <w:trPr>
          <w:trHeight w:val="300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III.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Копия свидетельства о регистрации/перерегистрации электролаборатории;</w:t>
            </w:r>
          </w:p>
        </w:tc>
      </w:tr>
      <w:tr>
        <w:trPr>
          <w:trHeight w:val="300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IV.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Пояснительная записка с кратким описанием объекта;</w:t>
            </w:r>
          </w:p>
        </w:tc>
      </w:tr>
      <w:tr>
        <w:trPr>
          <w:trHeight w:val="537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V.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Протоколы проверки электроустановки; Протоколы испытаний электрооборудования;</w:t>
            </w:r>
          </w:p>
        </w:tc>
      </w:tr>
      <w:tr>
        <w:trPr>
          <w:trHeight w:val="300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VI.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Протоколы тепловизионного контроля электрооборудования;</w:t>
            </w:r>
          </w:p>
        </w:tc>
      </w:tr>
      <w:tr>
        <w:trPr>
          <w:trHeight w:val="298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VII.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Перечень применяемого испытательного оборудования и средств измерений;</w:t>
            </w:r>
          </w:p>
        </w:tc>
      </w:tr>
      <w:tr>
        <w:trPr>
          <w:trHeight w:val="537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VIII.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Ведомость</w:t>
              <w:tab/>
              <w:t>дефектов,</w:t>
              <w:tab/>
              <w:t>выявленных</w:t>
              <w:tab/>
              <w:t>в</w:t>
              <w:tab/>
              <w:t>результате</w:t>
              <w:tab/>
              <w:t>проведённых испытаний, с указанием результатов устранения дефектов измерений;</w:t>
            </w:r>
          </w:p>
        </w:tc>
      </w:tr>
      <w:tr>
        <w:trPr>
          <w:trHeight w:val="300" w:hRule="atLeast"/>
        </w:trPr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lang w:val="ru-RU"/>
              </w:rPr>
            </w:pPr>
            <w:r>
              <w:rPr/>
              <w:t>IX.</w:t>
            </w:r>
          </w:p>
        </w:tc>
        <w:tc>
          <w:tcPr>
            <w:tcW w:w="9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lang w:val="ru-RU"/>
              </w:rPr>
            </w:pPr>
            <w:r>
              <w:rPr/>
              <w:t>Заключение.</w:t>
            </w:r>
          </w:p>
        </w:tc>
      </w:tr>
    </w:tbl>
    <w:p>
      <w:pPr>
        <w:pStyle w:val="Style22"/>
        <w:ind w:left="118" w:right="173" w:firstLine="710"/>
        <w:rPr>
          <w:lang w:val="ru-RU"/>
        </w:rPr>
      </w:pPr>
      <w:r>
        <w:rPr/>
      </w:r>
    </w:p>
    <w:p>
      <w:pPr>
        <w:pStyle w:val="Style22"/>
        <w:ind w:left="118" w:right="173" w:firstLine="710"/>
        <w:rPr>
          <w:lang w:val="ru-RU"/>
        </w:rPr>
      </w:pPr>
      <w:r>
        <w:rPr>
          <w:spacing w:val="-1"/>
          <w:lang w:val="ru-RU"/>
        </w:rPr>
        <w:t>Протокол</w:t>
      </w:r>
      <w:r>
        <w:rPr>
          <w:lang w:val="ru-RU"/>
        </w:rPr>
        <w:t xml:space="preserve"> 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lang w:val="ru-RU"/>
        </w:rPr>
        <w:t xml:space="preserve"> 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должен</w:t>
      </w:r>
      <w:r>
        <w:rPr>
          <w:lang w:val="ru-RU"/>
        </w:rPr>
        <w:t xml:space="preserve"> 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быть</w:t>
      </w:r>
      <w:r>
        <w:rPr>
          <w:lang w:val="ru-RU"/>
        </w:rPr>
        <w:t xml:space="preserve"> 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сделан</w:t>
      </w:r>
      <w:r>
        <w:rPr>
          <w:lang w:val="ru-RU"/>
        </w:rPr>
        <w:t xml:space="preserve"> 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lang w:val="ru-RU"/>
        </w:rPr>
        <w:t xml:space="preserve"> 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каждого</w:t>
      </w:r>
      <w:r>
        <w:rPr>
          <w:lang w:val="ru-RU"/>
        </w:rPr>
        <w:t xml:space="preserve"> 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электрооборудования</w:t>
      </w:r>
      <w:r>
        <w:rPr>
          <w:lang w:val="ru-RU"/>
        </w:rPr>
        <w:t xml:space="preserve"> </w:t>
      </w:r>
      <w:r>
        <w:rPr>
          <w:spacing w:val="59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отдельности</w:t>
      </w:r>
      <w:r>
        <w:rPr>
          <w:spacing w:val="-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содержать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следующие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минимальные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основные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сведения: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firstLine="710"/>
        <w:rPr>
          <w:lang w:val="ru-RU"/>
        </w:rPr>
      </w:pPr>
      <w:r>
        <w:rPr>
          <w:spacing w:val="-1"/>
          <w:lang w:val="ru-RU"/>
        </w:rPr>
        <w:t>Наименование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адрес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испытательной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лаборатории;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67" w:firstLine="710"/>
        <w:jc w:val="both"/>
        <w:rPr>
          <w:lang w:val="ru-RU"/>
        </w:rPr>
      </w:pPr>
      <w:r>
        <w:rPr>
          <w:spacing w:val="-1"/>
          <w:lang w:val="ru-RU"/>
        </w:rPr>
        <w:t>Регистрационный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номер,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дату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выдачи</w:t>
      </w:r>
      <w:r>
        <w:rPr>
          <w:lang w:val="ru-RU"/>
        </w:rPr>
        <w:t xml:space="preserve"> и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срок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действия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аттестата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аккредитации,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наименование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аккредитующей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организации,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выдавшей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аттестат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(при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наличии)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свидетельство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регистрации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органах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государственного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энергетического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надзора;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73" w:firstLine="710"/>
        <w:rPr>
          <w:lang w:val="ru-RU"/>
        </w:rPr>
      </w:pPr>
      <w:r>
        <w:rPr>
          <w:spacing w:val="-1"/>
          <w:lang w:val="ru-RU"/>
        </w:rPr>
        <w:t>Номер</w:t>
      </w:r>
      <w:r>
        <w:rPr>
          <w:spacing w:val="5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дату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регистрации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протокола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испытаний,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нумерацию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каждой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страницы</w:t>
      </w:r>
      <w:r>
        <w:rPr>
          <w:spacing w:val="53"/>
          <w:w w:val="99"/>
          <w:lang w:val="ru-RU"/>
        </w:rPr>
        <w:t xml:space="preserve"> </w:t>
      </w:r>
      <w:r>
        <w:rPr>
          <w:spacing w:val="-1"/>
          <w:lang w:val="ru-RU"/>
        </w:rPr>
        <w:t>протокола,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а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также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общее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количество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страниц;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>
          <w:lang w:val="ru-RU"/>
        </w:rPr>
      </w:pPr>
      <w:r>
        <w:rPr>
          <w:spacing w:val="-1"/>
          <w:lang w:val="ru-RU"/>
        </w:rPr>
        <w:t>Полное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наименование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электроустановки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ее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элементный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состав;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>
          <w:lang w:val="ru-RU"/>
        </w:rPr>
      </w:pPr>
      <w:r>
        <w:rPr>
          <w:spacing w:val="-1"/>
          <w:lang w:val="ru-RU"/>
        </w:rPr>
        <w:t>Наименование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организации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фамилию,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имя,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отчество заказчика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его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адрес;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73" w:firstLine="710"/>
        <w:rPr>
          <w:lang w:val="ru-RU"/>
        </w:rPr>
      </w:pPr>
      <w:r>
        <w:rPr>
          <w:spacing w:val="-1"/>
          <w:lang w:val="ru-RU"/>
        </w:rPr>
        <w:t>Дату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получения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заявки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испытания,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сведения</w:t>
      </w:r>
      <w:r>
        <w:rPr>
          <w:spacing w:val="46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проектной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документации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(при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наличии)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 xml:space="preserve">соответствии </w:t>
      </w:r>
      <w:r>
        <w:rPr>
          <w:lang w:val="ru-RU"/>
        </w:rPr>
        <w:t>с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которой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смонтирована электроустановка;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>
          <w:lang w:val="ru-RU"/>
        </w:rPr>
      </w:pPr>
      <w:r>
        <w:rPr>
          <w:spacing w:val="-1"/>
          <w:lang w:val="ru-RU"/>
        </w:rPr>
        <w:t>Сведения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актах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скрытых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(организация,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номер,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дата)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(при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наличии);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/>
      </w:pPr>
      <w:r>
        <w:rPr>
          <w:spacing w:val="-1"/>
        </w:rPr>
        <w:t>Дату</w:t>
      </w:r>
      <w:r>
        <w:rPr>
          <w:spacing w:val="-6"/>
        </w:rPr>
        <w:t xml:space="preserve"> </w:t>
      </w:r>
      <w:r>
        <w:rPr>
          <w:spacing w:val="-1"/>
        </w:rPr>
        <w:t>проведения</w:t>
      </w:r>
      <w:r>
        <w:rPr>
          <w:spacing w:val="-5"/>
        </w:rPr>
        <w:t xml:space="preserve"> </w:t>
      </w:r>
      <w:r>
        <w:rPr>
          <w:spacing w:val="-1"/>
        </w:rPr>
        <w:t>испытаний;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/>
      </w:pPr>
      <w:r>
        <w:rPr>
          <w:spacing w:val="-1"/>
        </w:rPr>
        <w:t>Место</w:t>
      </w:r>
      <w:r>
        <w:rPr>
          <w:spacing w:val="-6"/>
        </w:rPr>
        <w:t xml:space="preserve"> </w:t>
      </w:r>
      <w:r>
        <w:rPr>
          <w:spacing w:val="-1"/>
        </w:rPr>
        <w:t>проведения</w:t>
      </w:r>
      <w:r>
        <w:rPr>
          <w:spacing w:val="-2"/>
        </w:rPr>
        <w:t xml:space="preserve"> </w:t>
      </w:r>
      <w:r>
        <w:rPr>
          <w:spacing w:val="-1"/>
        </w:rPr>
        <w:t>испытаний;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  <w:tab w:val="left" w:pos="3112" w:leader="none"/>
          <w:tab w:val="left" w:pos="4207" w:leader="none"/>
          <w:tab w:val="left" w:pos="5666" w:leader="none"/>
          <w:tab w:val="left" w:pos="7065" w:leader="none"/>
          <w:tab w:val="left" w:pos="8756" w:leader="none"/>
        </w:tabs>
        <w:ind w:left="118" w:right="168" w:firstLine="710"/>
        <w:rPr>
          <w:lang w:val="ru-RU"/>
        </w:rPr>
      </w:pPr>
      <w:r>
        <w:rPr>
          <w:spacing w:val="-1"/>
          <w:lang w:val="ru-RU"/>
        </w:rPr>
        <w:t>Климатические</w:t>
        <w:tab/>
        <w:t>условия</w:t>
        <w:tab/>
        <w:t>проведения</w:t>
        <w:tab/>
        <w:t>испытаний</w:t>
        <w:tab/>
        <w:t>(температура,</w:t>
      </w:r>
      <w:r>
        <w:rPr>
          <w:spacing w:val="-1"/>
          <w:w w:val="95"/>
          <w:lang w:val="ru-RU"/>
        </w:rPr>
        <w:t xml:space="preserve"> </w:t>
      </w:r>
      <w:r>
        <w:rPr>
          <w:spacing w:val="-1"/>
          <w:lang w:val="ru-RU"/>
        </w:rPr>
        <w:t>влажность,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давление);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73" w:firstLine="710"/>
        <w:rPr>
          <w:lang w:val="ru-RU"/>
        </w:rPr>
      </w:pPr>
      <w:r>
        <w:rPr>
          <w:spacing w:val="-1"/>
          <w:lang w:val="ru-RU"/>
        </w:rPr>
        <w:t>Цель</w:t>
      </w:r>
      <w:r>
        <w:rPr>
          <w:lang w:val="ru-RU"/>
        </w:rPr>
        <w:t xml:space="preserve"> 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lang w:val="ru-RU"/>
        </w:rPr>
        <w:t xml:space="preserve"> 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(приемо-сдаточные,</w:t>
      </w:r>
      <w:r>
        <w:rPr>
          <w:lang w:val="ru-RU"/>
        </w:rPr>
        <w:t xml:space="preserve"> 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сличительные,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контрольные,</w:t>
      </w:r>
      <w:r>
        <w:rPr>
          <w:spacing w:val="-11"/>
          <w:lang w:val="ru-RU"/>
        </w:rPr>
        <w:t xml:space="preserve"> </w:t>
      </w:r>
      <w:r>
        <w:rPr>
          <w:spacing w:val="-1"/>
          <w:lang w:val="ru-RU"/>
        </w:rPr>
        <w:t>эксплуатационные);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  <w:tab w:val="left" w:pos="2898" w:leader="none"/>
          <w:tab w:val="left" w:pos="4137" w:leader="none"/>
          <w:tab w:val="left" w:pos="4582" w:leader="none"/>
          <w:tab w:val="left" w:pos="6129" w:leader="none"/>
          <w:tab w:val="left" w:pos="7650" w:leader="none"/>
          <w:tab w:val="left" w:pos="8781" w:leader="none"/>
        </w:tabs>
        <w:ind w:left="118" w:right="171" w:firstLine="710"/>
        <w:rPr>
          <w:lang w:val="ru-RU"/>
        </w:rPr>
      </w:pPr>
      <w:r>
        <w:rPr>
          <w:spacing w:val="-1"/>
          <w:w w:val="95"/>
          <w:lang w:val="ru-RU"/>
        </w:rPr>
        <w:t>Нормативный</w:t>
        <w:tab/>
      </w:r>
      <w:r>
        <w:rPr>
          <w:spacing w:val="-2"/>
          <w:w w:val="95"/>
          <w:lang w:val="ru-RU"/>
        </w:rPr>
        <w:t>документ,</w:t>
        <w:tab/>
      </w:r>
      <w:r>
        <w:rPr>
          <w:spacing w:val="-1"/>
          <w:w w:val="95"/>
          <w:lang w:val="ru-RU"/>
        </w:rPr>
        <w:t>на</w:t>
        <w:tab/>
        <w:t>соответствие</w:t>
        <w:tab/>
        <w:t>требованиям</w:t>
        <w:tab/>
        <w:t>которого</w:t>
        <w:tab/>
      </w:r>
      <w:r>
        <w:rPr>
          <w:spacing w:val="-1"/>
          <w:lang w:val="ru-RU"/>
        </w:rPr>
        <w:t>проведены</w:t>
      </w:r>
      <w:r>
        <w:rPr>
          <w:spacing w:val="67"/>
          <w:w w:val="99"/>
          <w:lang w:val="ru-RU"/>
        </w:rPr>
        <w:t xml:space="preserve"> </w:t>
      </w:r>
      <w:r>
        <w:rPr>
          <w:spacing w:val="-1"/>
          <w:lang w:val="ru-RU"/>
        </w:rPr>
        <w:t>испытания (ГОСТ,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нормы,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правила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т.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п.);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  <w:tab w:val="left" w:pos="2503" w:leader="none"/>
          <w:tab w:val="left" w:pos="4042" w:leader="none"/>
          <w:tab w:val="left" w:pos="4591" w:leader="none"/>
          <w:tab w:val="left" w:pos="6308" w:leader="none"/>
          <w:tab w:val="left" w:pos="7837" w:leader="none"/>
          <w:tab w:val="left" w:pos="8268" w:leader="none"/>
          <w:tab w:val="left" w:pos="9516" w:leader="none"/>
        </w:tabs>
        <w:ind w:left="118" w:right="165" w:firstLine="710"/>
        <w:rPr>
          <w:lang w:val="ru-RU"/>
        </w:rPr>
      </w:pPr>
      <w:r>
        <w:rPr>
          <w:spacing w:val="-1"/>
          <w:w w:val="95"/>
          <w:lang w:val="ru-RU"/>
        </w:rPr>
        <w:t>Значения</w:t>
        <w:tab/>
        <w:t>показателей</w:t>
        <w:tab/>
        <w:t>по</w:t>
        <w:tab/>
        <w:t>нормативным</w:t>
        <w:tab/>
        <w:t>документам</w:t>
        <w:tab/>
      </w:r>
      <w:r>
        <w:rPr>
          <w:lang w:val="ru-RU"/>
        </w:rPr>
        <w:t>и</w:t>
        <w:tab/>
      </w:r>
      <w:r>
        <w:rPr>
          <w:spacing w:val="-1"/>
          <w:w w:val="95"/>
          <w:lang w:val="ru-RU"/>
        </w:rPr>
        <w:t>допусков</w:t>
        <w:tab/>
      </w:r>
      <w:r>
        <w:rPr>
          <w:spacing w:val="-1"/>
          <w:lang w:val="ru-RU"/>
        </w:rPr>
        <w:t>при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необходимости;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73" w:firstLine="710"/>
        <w:rPr>
          <w:lang w:val="ru-RU"/>
        </w:rPr>
      </w:pPr>
      <w:r>
        <w:rPr>
          <w:spacing w:val="-1"/>
          <w:lang w:val="ru-RU"/>
        </w:rPr>
        <w:t>Фактические</w:t>
      </w:r>
      <w:r>
        <w:rPr>
          <w:lang w:val="ru-RU"/>
        </w:rPr>
        <w:t xml:space="preserve"> 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значения</w:t>
      </w:r>
      <w:r>
        <w:rPr>
          <w:lang w:val="ru-RU"/>
        </w:rPr>
        <w:t xml:space="preserve"> 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показателей</w:t>
      </w:r>
      <w:r>
        <w:rPr>
          <w:lang w:val="ru-RU"/>
        </w:rPr>
        <w:t xml:space="preserve"> 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испытанных</w:t>
      </w:r>
      <w:r>
        <w:rPr>
          <w:lang w:val="ru-RU"/>
        </w:rPr>
        <w:t xml:space="preserve"> 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электроустановок</w:t>
      </w:r>
      <w:r>
        <w:rPr>
          <w:lang w:val="ru-RU"/>
        </w:rPr>
        <w:t xml:space="preserve"> </w:t>
      </w:r>
      <w:r>
        <w:rPr>
          <w:spacing w:val="22"/>
          <w:lang w:val="ru-RU"/>
        </w:rPr>
        <w:t xml:space="preserve"> </w:t>
      </w:r>
      <w:r>
        <w:rPr>
          <w:lang w:val="ru-RU"/>
        </w:rPr>
        <w:t xml:space="preserve">с 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указанием</w:t>
      </w:r>
      <w:r>
        <w:rPr>
          <w:spacing w:val="51"/>
          <w:w w:val="99"/>
          <w:lang w:val="ru-RU"/>
        </w:rPr>
        <w:t xml:space="preserve"> </w:t>
      </w:r>
      <w:r>
        <w:rPr>
          <w:spacing w:val="-1"/>
          <w:lang w:val="ru-RU"/>
        </w:rPr>
        <w:t>погрешности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измерений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необходимости;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>
          <w:lang w:val="ru-RU"/>
        </w:rPr>
      </w:pPr>
      <w:r>
        <w:rPr>
          <w:spacing w:val="-1"/>
          <w:lang w:val="ru-RU"/>
        </w:rPr>
        <w:t>Вывод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нормативному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документу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каждому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показателю;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09" w:firstLine="710"/>
        <w:jc w:val="both"/>
        <w:rPr>
          <w:lang w:val="ru-RU"/>
        </w:rPr>
      </w:pPr>
      <w:r>
        <w:rPr>
          <w:spacing w:val="-1"/>
          <w:lang w:val="ru-RU"/>
        </w:rPr>
        <w:t>Заключение</w:t>
      </w:r>
      <w:r>
        <w:rPr>
          <w:spacing w:val="3"/>
          <w:lang w:val="ru-RU"/>
        </w:rPr>
        <w:t xml:space="preserve"> </w:t>
      </w:r>
      <w:r>
        <w:rPr>
          <w:lang w:val="ru-RU"/>
        </w:rPr>
        <w:t xml:space="preserve">о </w:t>
      </w:r>
      <w:r>
        <w:rPr>
          <w:spacing w:val="-1"/>
          <w:lang w:val="ru-RU"/>
        </w:rPr>
        <w:t>соответствии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(или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несоответствии)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испытанной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электроустановки,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ее</w:t>
      </w:r>
      <w:r>
        <w:rPr>
          <w:spacing w:val="61"/>
          <w:w w:val="99"/>
          <w:lang w:val="ru-RU"/>
        </w:rPr>
        <w:t xml:space="preserve"> </w:t>
      </w:r>
      <w:r>
        <w:rPr>
          <w:spacing w:val="-1"/>
          <w:lang w:val="ru-RU"/>
        </w:rPr>
        <w:t>элементов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требованиям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стандартов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других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нормативных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документов;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11" w:firstLine="710"/>
        <w:jc w:val="both"/>
        <w:rPr>
          <w:lang w:val="ru-RU"/>
        </w:rPr>
      </w:pPr>
      <w:r>
        <w:rPr>
          <w:spacing w:val="-1"/>
          <w:lang w:val="ru-RU"/>
        </w:rPr>
        <w:t>Подписи</w:t>
      </w:r>
      <w:r>
        <w:rPr>
          <w:spacing w:val="1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должности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лиц,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ответственных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за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проведение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1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оформление</w:t>
      </w:r>
      <w:r>
        <w:rPr>
          <w:spacing w:val="49"/>
          <w:w w:val="99"/>
          <w:lang w:val="ru-RU"/>
        </w:rPr>
        <w:t xml:space="preserve"> </w:t>
      </w:r>
      <w:r>
        <w:rPr>
          <w:spacing w:val="-1"/>
          <w:lang w:val="ru-RU"/>
        </w:rPr>
        <w:t>протокола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испытаний,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включая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руководителя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испытательной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лаборатории;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252" w:hanging="424"/>
        <w:rPr>
          <w:lang w:val="ru-RU"/>
        </w:rPr>
      </w:pPr>
      <w:r>
        <w:rPr>
          <w:spacing w:val="-1"/>
          <w:lang w:val="ru-RU"/>
        </w:rPr>
        <w:t>Печать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испытательной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лаборатории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(или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организации);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08" w:firstLine="710"/>
        <w:jc w:val="both"/>
        <w:rPr/>
      </w:pPr>
      <w:r>
        <w:rPr>
          <w:spacing w:val="-1"/>
          <w:lang w:val="ru-RU"/>
        </w:rPr>
        <w:t>Исправления</w:t>
      </w:r>
      <w:r>
        <w:rPr>
          <w:spacing w:val="3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дополнения</w:t>
      </w:r>
      <w:r>
        <w:rPr>
          <w:spacing w:val="41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тексте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протокола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после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его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выпуска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не</w:t>
      </w:r>
      <w:r>
        <w:rPr>
          <w:spacing w:val="45"/>
          <w:w w:val="99"/>
          <w:lang w:val="ru-RU"/>
        </w:rPr>
        <w:t xml:space="preserve"> </w:t>
      </w:r>
      <w:r>
        <w:rPr>
          <w:spacing w:val="-1"/>
          <w:lang w:val="ru-RU"/>
        </w:rPr>
        <w:t>допускаются.</w:t>
      </w:r>
      <w:r>
        <w:rPr>
          <w:lang w:val="ru-RU"/>
        </w:rPr>
        <w:t xml:space="preserve"> </w:t>
      </w:r>
      <w:r>
        <w:rPr>
          <w:spacing w:val="38"/>
          <w:lang w:val="ru-RU"/>
        </w:rPr>
        <w:t xml:space="preserve"> </w:t>
      </w:r>
      <w:r>
        <w:rPr>
          <w:lang w:val="ru-RU"/>
        </w:rPr>
        <w:t xml:space="preserve">При 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необходимости</w:t>
      </w:r>
      <w:r>
        <w:rPr>
          <w:lang w:val="ru-RU"/>
        </w:rPr>
        <w:t xml:space="preserve"> 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их</w:t>
      </w:r>
      <w:r>
        <w:rPr>
          <w:lang w:val="ru-RU"/>
        </w:rPr>
        <w:t xml:space="preserve"> 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оформляют</w:t>
      </w:r>
      <w:r>
        <w:rPr>
          <w:lang w:val="ru-RU"/>
        </w:rPr>
        <w:t xml:space="preserve"> 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только</w:t>
      </w:r>
      <w:r>
        <w:rPr>
          <w:lang w:val="ru-RU"/>
        </w:rPr>
        <w:t xml:space="preserve"> </w:t>
      </w:r>
      <w:r>
        <w:rPr>
          <w:spacing w:val="38"/>
          <w:lang w:val="ru-RU"/>
        </w:rPr>
        <w:t xml:space="preserve"> </w:t>
      </w:r>
      <w:r>
        <w:rPr>
          <w:lang w:val="ru-RU"/>
        </w:rPr>
        <w:t xml:space="preserve">в 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виде</w:t>
      </w:r>
      <w:r>
        <w:rPr>
          <w:lang w:val="ru-RU"/>
        </w:rPr>
        <w:t xml:space="preserve"> 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отдельного</w:t>
      </w:r>
      <w:r>
        <w:rPr>
          <w:lang w:val="ru-RU"/>
        </w:rPr>
        <w:t xml:space="preserve"> 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документа</w:t>
      </w:r>
    </w:p>
    <w:p>
      <w:pPr>
        <w:pStyle w:val="Style22"/>
        <w:ind w:left="118" w:right="108" w:hanging="0"/>
        <w:jc w:val="both"/>
        <w:rPr>
          <w:lang w:val="ru-RU"/>
        </w:rPr>
      </w:pPr>
      <w:r>
        <w:rPr>
          <w:spacing w:val="-1"/>
          <w:lang w:val="ru-RU"/>
        </w:rPr>
        <w:t>«Дополнение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протоколу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испытаний»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(номер,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дата)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39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приведенными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выше</w:t>
      </w:r>
      <w:r>
        <w:rPr>
          <w:spacing w:val="75"/>
          <w:w w:val="99"/>
          <w:lang w:val="ru-RU"/>
        </w:rPr>
        <w:t xml:space="preserve"> </w:t>
      </w:r>
      <w:r>
        <w:rPr>
          <w:spacing w:val="-1"/>
          <w:lang w:val="ru-RU"/>
        </w:rPr>
        <w:t>требованиями</w:t>
      </w:r>
      <w:r>
        <w:rPr>
          <w:spacing w:val="42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протоколу.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конкретные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виды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44"/>
          <w:lang w:val="ru-RU"/>
        </w:rPr>
        <w:t xml:space="preserve"> </w:t>
      </w:r>
      <w:r>
        <w:rPr>
          <w:spacing w:val="-2"/>
          <w:lang w:val="ru-RU"/>
        </w:rPr>
        <w:t>могут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оформляться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отдельные</w:t>
      </w:r>
      <w:r>
        <w:rPr>
          <w:spacing w:val="61"/>
          <w:w w:val="99"/>
          <w:lang w:val="ru-RU"/>
        </w:rPr>
        <w:t xml:space="preserve"> </w:t>
      </w:r>
      <w:r>
        <w:rPr>
          <w:spacing w:val="-1"/>
          <w:lang w:val="ru-RU"/>
        </w:rPr>
        <w:t>протоколы,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входящие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состав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общего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протокола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электроустановки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здания.</w:t>
      </w:r>
    </w:p>
    <w:p>
      <w:pPr>
        <w:pStyle w:val="Style22"/>
        <w:numPr>
          <w:ilvl w:val="3"/>
          <w:numId w:val="5"/>
        </w:numPr>
        <w:tabs>
          <w:tab w:val="clear" w:pos="708"/>
          <w:tab w:val="left" w:pos="1252" w:leader="none"/>
        </w:tabs>
        <w:ind w:left="118" w:right="106" w:firstLine="710"/>
        <w:jc w:val="both"/>
        <w:rPr>
          <w:lang w:val="ru-RU"/>
        </w:rPr>
      </w:pPr>
      <w:r>
        <w:rPr>
          <w:lang w:val="ru-RU"/>
        </w:rPr>
        <w:t>В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протоколе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не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допускается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помещать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рекомендации</w:t>
      </w:r>
      <w:r>
        <w:rPr>
          <w:spacing w:val="1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советы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устранению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недостатков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совершенствованию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испытанных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электроустановок.</w:t>
      </w:r>
    </w:p>
    <w:p>
      <w:pPr>
        <w:pStyle w:val="Style22"/>
        <w:ind w:left="118" w:right="105" w:firstLine="710"/>
        <w:jc w:val="both"/>
        <w:rPr>
          <w:lang w:val="ru-RU"/>
        </w:rPr>
      </w:pPr>
      <w:r>
        <w:rPr>
          <w:spacing w:val="-1"/>
          <w:lang w:val="ru-RU"/>
        </w:rPr>
        <w:t>Технические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отчёты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испытаниям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измерениям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электрооборудования</w:t>
      </w:r>
      <w:r>
        <w:rPr>
          <w:spacing w:val="55"/>
          <w:w w:val="99"/>
          <w:lang w:val="ru-RU"/>
        </w:rPr>
        <w:t xml:space="preserve"> </w:t>
      </w:r>
      <w:r>
        <w:rPr>
          <w:spacing w:val="-1"/>
          <w:lang w:val="ru-RU"/>
        </w:rPr>
        <w:t>предоставляются</w:t>
      </w:r>
      <w:r>
        <w:rPr>
          <w:spacing w:val="49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7"/>
          <w:lang w:val="ru-RU"/>
        </w:rPr>
        <w:t xml:space="preserve"> </w:t>
      </w:r>
      <w:r>
        <w:rPr>
          <w:spacing w:val="-2"/>
          <w:lang w:val="ru-RU"/>
        </w:rPr>
        <w:t>двух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экземплярах</w:t>
      </w:r>
      <w:r>
        <w:rPr>
          <w:spacing w:val="50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сброшюрованном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виде</w:t>
      </w:r>
      <w:r>
        <w:rPr>
          <w:spacing w:val="47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отсутствием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возможности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замены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листов.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Технические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отчёты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быть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официально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закреплены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подписями</w:t>
      </w:r>
      <w:r>
        <w:rPr>
          <w:spacing w:val="46"/>
          <w:w w:val="99"/>
          <w:lang w:val="ru-RU"/>
        </w:rPr>
        <w:t xml:space="preserve"> </w:t>
      </w:r>
      <w:r>
        <w:rPr>
          <w:spacing w:val="-1"/>
          <w:lang w:val="ru-RU"/>
        </w:rPr>
        <w:t>исполнителей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замеров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составителей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отчётов,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а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также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печатями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электроизмерительной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лаборатории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организации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Исполнителя.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Отчеты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предоставить</w:t>
      </w:r>
      <w:r>
        <w:rPr>
          <w:spacing w:val="25"/>
          <w:lang w:val="ru-RU"/>
        </w:rPr>
        <w:t xml:space="preserve"> </w:t>
      </w:r>
      <w:r>
        <w:rPr>
          <w:spacing w:val="-2"/>
          <w:lang w:val="ru-RU"/>
        </w:rPr>
        <w:t>Заказчику,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как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бумажном</w:t>
      </w:r>
      <w:r>
        <w:rPr>
          <w:spacing w:val="63"/>
          <w:w w:val="99"/>
          <w:lang w:val="ru-RU"/>
        </w:rPr>
        <w:t xml:space="preserve"> </w:t>
      </w:r>
      <w:r>
        <w:rPr>
          <w:spacing w:val="-1"/>
          <w:lang w:val="ru-RU"/>
        </w:rPr>
        <w:t>носителе,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так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электронной</w:t>
      </w:r>
      <w:r>
        <w:rPr>
          <w:spacing w:val="3"/>
          <w:lang w:val="ru-RU"/>
        </w:rPr>
        <w:t xml:space="preserve"> </w:t>
      </w:r>
      <w:r>
        <w:rPr>
          <w:lang w:val="ru-RU"/>
        </w:rPr>
        <w:t>форме</w:t>
      </w:r>
      <w:r>
        <w:rPr>
          <w:spacing w:val="-1"/>
          <w:lang w:val="ru-RU"/>
        </w:rPr>
        <w:t xml:space="preserve"> на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компакт-диске</w:t>
      </w:r>
      <w:r>
        <w:rPr>
          <w:spacing w:val="4"/>
          <w:lang w:val="ru-RU"/>
        </w:rPr>
        <w:t xml:space="preserve"> </w:t>
      </w:r>
      <w:r>
        <w:rPr>
          <w:lang w:val="ru-RU"/>
        </w:rPr>
        <w:t xml:space="preserve">в </w:t>
      </w:r>
      <w:r>
        <w:rPr>
          <w:spacing w:val="-1"/>
          <w:lang w:val="ru-RU"/>
        </w:rPr>
        <w:t>течение</w:t>
      </w:r>
      <w:r>
        <w:rPr>
          <w:spacing w:val="4"/>
          <w:lang w:val="ru-RU"/>
        </w:rPr>
        <w:t xml:space="preserve"> </w:t>
      </w:r>
      <w:r>
        <w:rPr>
          <w:lang w:val="ru-RU"/>
        </w:rPr>
        <w:t>7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(семи)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календарных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дней</w:t>
      </w:r>
      <w:r>
        <w:rPr>
          <w:spacing w:val="2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53"/>
          <w:w w:val="99"/>
          <w:lang w:val="ru-RU"/>
        </w:rPr>
        <w:t xml:space="preserve"> </w:t>
      </w:r>
      <w:r>
        <w:rPr>
          <w:spacing w:val="-1"/>
          <w:lang w:val="ru-RU"/>
        </w:rPr>
        <w:t>момента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после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окончания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проведения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испытаний.</w:t>
      </w:r>
    </w:p>
    <w:p>
      <w:pPr>
        <w:pStyle w:val="Style22"/>
        <w:ind w:left="118" w:right="104" w:firstLine="710"/>
        <w:jc w:val="both"/>
        <w:rPr/>
      </w:pPr>
      <w:r>
        <w:rPr>
          <w:spacing w:val="-1"/>
          <w:lang w:val="ru-RU"/>
        </w:rPr>
        <w:t>Исполнитель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должен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иметь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методики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проведение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каждого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вида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требованию</w:t>
      </w:r>
      <w:r>
        <w:rPr>
          <w:spacing w:val="-6"/>
          <w:lang w:val="ru-RU"/>
        </w:rPr>
        <w:t xml:space="preserve"> </w:t>
      </w:r>
      <w:r>
        <w:rPr>
          <w:spacing w:val="-1"/>
        </w:rPr>
        <w:t>Заказчика</w:t>
      </w:r>
      <w:r>
        <w:rPr>
          <w:spacing w:val="-6"/>
        </w:rPr>
        <w:t xml:space="preserve"> </w:t>
      </w:r>
      <w:r>
        <w:rPr>
          <w:spacing w:val="-1"/>
        </w:rPr>
        <w:t>предоставить</w:t>
      </w:r>
      <w:r>
        <w:rPr>
          <w:spacing w:val="-3"/>
        </w:rPr>
        <w:t xml:space="preserve"> </w:t>
      </w:r>
      <w:r>
        <w:rPr>
          <w:spacing w:val="-1"/>
        </w:rPr>
        <w:t>их.</w:t>
      </w:r>
    </w:p>
    <w:p>
      <w:pPr>
        <w:pStyle w:val="1"/>
        <w:numPr>
          <w:ilvl w:val="1"/>
          <w:numId w:val="2"/>
        </w:numPr>
        <w:tabs>
          <w:tab w:val="clear" w:pos="708"/>
          <w:tab w:val="left" w:pos="1252" w:leader="none"/>
        </w:tabs>
        <w:ind w:left="118" w:right="659" w:firstLine="710"/>
        <w:rPr>
          <w:lang w:val="ru-RU"/>
        </w:rPr>
      </w:pPr>
      <w:r>
        <w:rPr>
          <w:spacing w:val="-1"/>
          <w:lang w:val="ru-RU"/>
        </w:rPr>
        <w:t>Перечень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объектов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адреса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места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проведения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работ</w:t>
      </w:r>
    </w:p>
    <w:p>
      <w:pPr>
        <w:pStyle w:val="Style22"/>
        <w:ind w:left="828" w:hanging="0"/>
        <w:rPr>
          <w:color w:val="000000"/>
        </w:rPr>
      </w:pPr>
      <w:r>
        <w:rPr>
          <w:color w:val="000000"/>
          <w:lang w:val="ru-RU"/>
        </w:rPr>
        <w:t>В</w:t>
      </w:r>
      <w:r>
        <w:rPr>
          <w:color w:val="000000"/>
          <w:spacing w:val="-3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соответствии </w:t>
      </w:r>
      <w:r>
        <w:rPr>
          <w:color w:val="000000"/>
          <w:lang w:val="ru-RU"/>
        </w:rPr>
        <w:t>с</w:t>
      </w:r>
      <w:r>
        <w:rPr>
          <w:color w:val="000000"/>
          <w:spacing w:val="-3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Приложением № 1 </w:t>
      </w:r>
      <w:r>
        <w:rPr>
          <w:color w:val="000000"/>
          <w:lang w:val="ru-RU"/>
        </w:rPr>
        <w:t>к</w:t>
      </w:r>
      <w:r>
        <w:rPr>
          <w:color w:val="000000"/>
          <w:spacing w:val="-1"/>
          <w:lang w:val="ru-RU"/>
        </w:rPr>
        <w:t xml:space="preserve"> Договору.</w:t>
      </w:r>
    </w:p>
    <w:p>
      <w:pPr>
        <w:pStyle w:val="1"/>
        <w:numPr>
          <w:ilvl w:val="1"/>
          <w:numId w:val="2"/>
        </w:numPr>
        <w:tabs>
          <w:tab w:val="clear" w:pos="708"/>
          <w:tab w:val="left" w:pos="1252" w:leader="none"/>
        </w:tabs>
        <w:ind w:left="1252" w:hanging="424"/>
        <w:rPr/>
      </w:pPr>
      <w:r>
        <w:rPr>
          <w:spacing w:val="-1"/>
        </w:rPr>
        <w:t>Требования</w:t>
      </w:r>
      <w:r>
        <w:rPr>
          <w:spacing w:val="-3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>
          <w:spacing w:val="-1"/>
        </w:rPr>
        <w:t>качеству</w:t>
      </w:r>
      <w:r>
        <w:rPr>
          <w:spacing w:val="-2"/>
        </w:rPr>
        <w:t xml:space="preserve"> </w:t>
      </w:r>
      <w:r>
        <w:rPr>
          <w:spacing w:val="-1"/>
        </w:rPr>
        <w:t>выполняемых</w:t>
      </w:r>
      <w:r>
        <w:rPr>
          <w:spacing w:val="-3"/>
        </w:rPr>
        <w:t xml:space="preserve"> </w:t>
      </w:r>
      <w:r>
        <w:rPr/>
        <w:t>работ</w:t>
      </w:r>
    </w:p>
    <w:p>
      <w:pPr>
        <w:pStyle w:val="Style22"/>
        <w:ind w:left="118" w:right="108" w:firstLine="710"/>
        <w:jc w:val="both"/>
        <w:rPr>
          <w:lang w:val="ru-RU"/>
        </w:rPr>
      </w:pPr>
      <w:r>
        <w:rPr>
          <w:spacing w:val="-1"/>
          <w:lang w:val="ru-RU"/>
        </w:rPr>
        <w:t>Электроизмерительные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приборы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быть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сертифицированы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соответствие</w:t>
      </w:r>
      <w:r>
        <w:rPr>
          <w:spacing w:val="55"/>
          <w:w w:val="99"/>
          <w:lang w:val="ru-RU"/>
        </w:rPr>
        <w:t xml:space="preserve"> </w:t>
      </w:r>
      <w:r>
        <w:rPr>
          <w:spacing w:val="-1"/>
          <w:lang w:val="ru-RU"/>
        </w:rPr>
        <w:t>техническим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регламентам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требуемых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работ,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также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поверены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49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законом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РФ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№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102-ФЗ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от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26.06.2008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“Об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обеспечении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единства измерений”.</w:t>
      </w:r>
    </w:p>
    <w:p>
      <w:pPr>
        <w:pStyle w:val="Style22"/>
        <w:ind w:left="118" w:right="105" w:firstLine="710"/>
        <w:jc w:val="both"/>
        <w:rPr>
          <w:lang w:val="ru-RU"/>
        </w:rPr>
      </w:pPr>
      <w:r>
        <w:rPr>
          <w:spacing w:val="-1"/>
          <w:lang w:val="ru-RU"/>
        </w:rPr>
        <w:t>Все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работы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проведению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профилактических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1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измерений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электрооборудования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проводятся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только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присутствии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административно-технического</w:t>
      </w:r>
      <w:r>
        <w:rPr>
          <w:spacing w:val="71"/>
          <w:lang w:val="ru-RU"/>
        </w:rPr>
        <w:t xml:space="preserve"> </w:t>
      </w:r>
      <w:r>
        <w:rPr>
          <w:spacing w:val="-1"/>
          <w:lang w:val="ru-RU"/>
        </w:rPr>
        <w:t>персонала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Заказчика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предварительным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уведомлением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Заказчика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(не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менее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чем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за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1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день)</w:t>
      </w:r>
      <w:r>
        <w:rPr>
          <w:spacing w:val="19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характере,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времени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месте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работ.</w:t>
      </w:r>
    </w:p>
    <w:p>
      <w:pPr>
        <w:pStyle w:val="Style22"/>
        <w:ind w:left="118" w:right="107" w:firstLine="710"/>
        <w:jc w:val="both"/>
        <w:rPr>
          <w:lang w:val="ru-RU"/>
        </w:rPr>
      </w:pPr>
      <w:r>
        <w:rPr>
          <w:spacing w:val="-1"/>
          <w:lang w:val="ru-RU"/>
        </w:rPr>
        <w:t>Исполнитель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должен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иметь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разработанные</w:t>
      </w:r>
      <w:r>
        <w:rPr>
          <w:spacing w:val="3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утверждённые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руководителем</w:t>
      </w:r>
      <w:r>
        <w:rPr>
          <w:spacing w:val="45"/>
          <w:w w:val="99"/>
          <w:lang w:val="ru-RU"/>
        </w:rPr>
        <w:t xml:space="preserve"> </w:t>
      </w:r>
      <w:r>
        <w:rPr>
          <w:spacing w:val="-1"/>
          <w:lang w:val="ru-RU"/>
        </w:rPr>
        <w:t>организации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Исполнителя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методики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инструкции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все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виды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выполняемых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проведению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профилактических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испытаний</w:t>
      </w:r>
      <w:r>
        <w:rPr>
          <w:spacing w:val="-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9"/>
          <w:lang w:val="ru-RU"/>
        </w:rPr>
        <w:t xml:space="preserve"> </w:t>
      </w:r>
      <w:r>
        <w:rPr>
          <w:spacing w:val="-1"/>
          <w:lang w:val="ru-RU"/>
        </w:rPr>
        <w:t>измерений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электрооборудования.</w:t>
      </w:r>
    </w:p>
    <w:p>
      <w:pPr>
        <w:pStyle w:val="Style22"/>
        <w:ind w:left="118" w:right="109" w:firstLine="710"/>
        <w:jc w:val="both"/>
        <w:rPr>
          <w:lang w:val="ru-RU"/>
        </w:rPr>
      </w:pPr>
      <w:r>
        <w:rPr>
          <w:spacing w:val="-1"/>
          <w:lang w:val="ru-RU"/>
        </w:rPr>
        <w:t>Технология,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качество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безопасность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выполняемых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удовлетворять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требованиям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действующих: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строительных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норм</w:t>
      </w:r>
      <w:r>
        <w:rPr>
          <w:spacing w:val="3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(СНиП),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технической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эксплуатации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электроустановок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потребителей,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охране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труда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(правилам</w:t>
      </w:r>
      <w:r>
        <w:rPr>
          <w:spacing w:val="59"/>
          <w:w w:val="99"/>
          <w:lang w:val="ru-RU"/>
        </w:rPr>
        <w:t xml:space="preserve"> </w:t>
      </w:r>
      <w:r>
        <w:rPr>
          <w:spacing w:val="-1"/>
          <w:lang w:val="ru-RU"/>
        </w:rPr>
        <w:t>безопасности)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эксплуатации электроустановок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устройства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электроустановок.</w:t>
      </w:r>
    </w:p>
    <w:p>
      <w:pPr>
        <w:pStyle w:val="Style22"/>
        <w:ind w:left="118" w:right="109" w:firstLine="710"/>
        <w:jc w:val="both"/>
        <w:rPr>
          <w:lang w:val="ru-RU"/>
        </w:rPr>
      </w:pPr>
      <w:r>
        <w:rPr>
          <w:spacing w:val="-1"/>
          <w:lang w:val="ru-RU"/>
        </w:rPr>
        <w:t>Используемые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материалы,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приборы</w:t>
      </w:r>
      <w:r>
        <w:rPr>
          <w:lang w:val="ru-RU"/>
        </w:rPr>
        <w:t xml:space="preserve"> и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оборудование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соответствовать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государственным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стандартам,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технологическим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условиям</w:t>
      </w:r>
      <w:r>
        <w:rPr>
          <w:spacing w:val="1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требованиям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технической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эксплуатации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электроустановок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потребителей,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охране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труда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эксплуатации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электроустановок.</w:t>
      </w:r>
    </w:p>
    <w:p>
      <w:pPr>
        <w:pStyle w:val="Style22"/>
        <w:numPr>
          <w:ilvl w:val="1"/>
          <w:numId w:val="6"/>
        </w:numPr>
        <w:tabs>
          <w:tab w:val="clear" w:pos="708"/>
          <w:tab w:val="left" w:pos="1252" w:leader="none"/>
        </w:tabs>
        <w:ind w:left="118" w:right="107" w:firstLine="710"/>
        <w:jc w:val="both"/>
        <w:rPr>
          <w:lang w:val="ru-RU"/>
        </w:rPr>
      </w:pPr>
      <w:r>
        <w:rPr>
          <w:b/>
          <w:bCs/>
          <w:spacing w:val="-1"/>
          <w:lang w:val="ru-RU"/>
        </w:rPr>
        <w:t>Соблюдение</w:t>
      </w:r>
      <w:r>
        <w:rPr>
          <w:b/>
          <w:bCs/>
          <w:spacing w:val="-2"/>
          <w:lang w:val="ru-RU"/>
        </w:rPr>
        <w:t xml:space="preserve"> </w:t>
      </w:r>
      <w:r>
        <w:rPr>
          <w:b/>
          <w:bCs/>
          <w:spacing w:val="-1"/>
          <w:lang w:val="ru-RU"/>
        </w:rPr>
        <w:t>норм</w:t>
      </w:r>
      <w:r>
        <w:rPr>
          <w:b/>
          <w:bCs/>
          <w:spacing w:val="-2"/>
          <w:lang w:val="ru-RU"/>
        </w:rPr>
        <w:t xml:space="preserve"> </w:t>
      </w:r>
      <w:r>
        <w:rPr>
          <w:b/>
          <w:bCs/>
          <w:lang w:val="ru-RU"/>
        </w:rPr>
        <w:t>и</w:t>
      </w:r>
      <w:r>
        <w:rPr>
          <w:b/>
          <w:bCs/>
          <w:spacing w:val="-3"/>
          <w:lang w:val="ru-RU"/>
        </w:rPr>
        <w:t xml:space="preserve"> </w:t>
      </w:r>
      <w:r>
        <w:rPr>
          <w:b/>
          <w:bCs/>
          <w:spacing w:val="-1"/>
          <w:lang w:val="ru-RU"/>
        </w:rPr>
        <w:t>правил</w:t>
      </w:r>
      <w:r>
        <w:rPr>
          <w:b/>
          <w:bCs/>
          <w:spacing w:val="-3"/>
          <w:lang w:val="ru-RU"/>
        </w:rPr>
        <w:t xml:space="preserve"> </w:t>
      </w:r>
      <w:r>
        <w:rPr>
          <w:b/>
          <w:bCs/>
          <w:spacing w:val="-1"/>
          <w:lang w:val="ru-RU"/>
        </w:rPr>
        <w:t>по</w:t>
      </w:r>
      <w:r>
        <w:rPr>
          <w:b/>
          <w:bCs/>
          <w:spacing w:val="-2"/>
          <w:lang w:val="ru-RU"/>
        </w:rPr>
        <w:t xml:space="preserve"> </w:t>
      </w:r>
      <w:r>
        <w:rPr>
          <w:b/>
          <w:bCs/>
          <w:spacing w:val="-1"/>
          <w:lang w:val="ru-RU"/>
        </w:rPr>
        <w:t>технике</w:t>
      </w:r>
      <w:r>
        <w:rPr>
          <w:b/>
          <w:bCs/>
          <w:spacing w:val="-2"/>
          <w:lang w:val="ru-RU"/>
        </w:rPr>
        <w:t xml:space="preserve"> </w:t>
      </w:r>
      <w:r>
        <w:rPr>
          <w:b/>
          <w:bCs/>
          <w:spacing w:val="-1"/>
          <w:lang w:val="ru-RU"/>
        </w:rPr>
        <w:t>безопасности</w:t>
      </w:r>
      <w:r>
        <w:rPr>
          <w:b/>
          <w:bCs/>
          <w:spacing w:val="1"/>
          <w:lang w:val="ru-RU"/>
        </w:rPr>
        <w:t xml:space="preserve"> </w:t>
      </w:r>
      <w:r>
        <w:rPr>
          <w:b/>
          <w:bCs/>
          <w:lang w:val="ru-RU"/>
        </w:rPr>
        <w:t>и</w:t>
      </w:r>
      <w:r>
        <w:rPr>
          <w:b/>
          <w:bCs/>
          <w:spacing w:val="-3"/>
          <w:lang w:val="ru-RU"/>
        </w:rPr>
        <w:t xml:space="preserve"> </w:t>
      </w:r>
      <w:r>
        <w:rPr>
          <w:b/>
          <w:bCs/>
          <w:spacing w:val="-1"/>
          <w:lang w:val="ru-RU"/>
        </w:rPr>
        <w:t>пожарной</w:t>
      </w:r>
      <w:r>
        <w:rPr>
          <w:b/>
          <w:bCs/>
          <w:spacing w:val="1"/>
          <w:lang w:val="ru-RU"/>
        </w:rPr>
        <w:t xml:space="preserve"> </w:t>
      </w:r>
      <w:r>
        <w:rPr>
          <w:b/>
          <w:bCs/>
          <w:spacing w:val="-1"/>
          <w:lang w:val="ru-RU"/>
        </w:rPr>
        <w:t>безопасности</w:t>
      </w:r>
      <w:r>
        <w:rPr>
          <w:b/>
          <w:bCs/>
          <w:spacing w:val="48"/>
          <w:lang w:val="ru-RU"/>
        </w:rPr>
        <w:t xml:space="preserve"> </w:t>
      </w:r>
      <w:r>
        <w:rPr>
          <w:spacing w:val="-1"/>
          <w:lang w:val="ru-RU"/>
        </w:rPr>
        <w:t>Вся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полнота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ответственности при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выполнении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объекте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за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соблюдением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норм</w:t>
      </w:r>
      <w:r>
        <w:rPr>
          <w:spacing w:val="-3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-1"/>
          <w:lang w:val="ru-RU"/>
        </w:rPr>
        <w:t>правил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технике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безопасности</w:t>
      </w:r>
      <w:r>
        <w:rPr>
          <w:spacing w:val="22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-1"/>
          <w:lang w:val="ru-RU"/>
        </w:rPr>
        <w:t>пожарной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безопасности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возлагается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Исполнителя.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Организация</w:t>
      </w:r>
      <w:r>
        <w:rPr>
          <w:spacing w:val="3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выполнение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осуществляться</w:t>
      </w:r>
      <w:r>
        <w:rPr>
          <w:spacing w:val="33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соблюдением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законодательства</w:t>
      </w:r>
      <w:r>
        <w:rPr>
          <w:spacing w:val="61"/>
          <w:w w:val="99"/>
          <w:lang w:val="ru-RU"/>
        </w:rPr>
        <w:t xml:space="preserve"> </w:t>
      </w:r>
      <w:r>
        <w:rPr>
          <w:spacing w:val="-1"/>
          <w:lang w:val="ru-RU"/>
        </w:rPr>
        <w:t>Российской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Федерации</w:t>
      </w:r>
      <w:r>
        <w:rPr>
          <w:lang w:val="ru-RU"/>
        </w:rPr>
        <w:t xml:space="preserve"> об </w:t>
      </w:r>
      <w:r>
        <w:rPr>
          <w:spacing w:val="-1"/>
          <w:lang w:val="ru-RU"/>
        </w:rPr>
        <w:t>охране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труда,</w:t>
      </w:r>
      <w:r>
        <w:rPr>
          <w:lang w:val="ru-RU"/>
        </w:rPr>
        <w:t xml:space="preserve"> а </w:t>
      </w:r>
      <w:r>
        <w:rPr>
          <w:spacing w:val="-1"/>
          <w:lang w:val="ru-RU"/>
        </w:rPr>
        <w:t>также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иных</w:t>
      </w:r>
      <w:r>
        <w:rPr>
          <w:lang w:val="ru-RU"/>
        </w:rPr>
        <w:t xml:space="preserve"> 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нормативных</w:t>
      </w:r>
      <w:r>
        <w:rPr>
          <w:lang w:val="ru-RU"/>
        </w:rPr>
        <w:t xml:space="preserve"> 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правовых</w:t>
      </w:r>
      <w:r>
        <w:rPr>
          <w:lang w:val="ru-RU"/>
        </w:rPr>
        <w:t xml:space="preserve"> 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актов,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установленных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Постановлением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Правительства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РФ</w:t>
      </w:r>
      <w:r>
        <w:rPr>
          <w:spacing w:val="16"/>
          <w:lang w:val="ru-RU"/>
        </w:rPr>
        <w:t xml:space="preserve"> </w:t>
      </w:r>
      <w:r>
        <w:rPr>
          <w:lang w:val="ru-RU"/>
        </w:rPr>
        <w:t>от</w:t>
      </w:r>
      <w:r>
        <w:rPr>
          <w:spacing w:val="13"/>
          <w:lang w:val="ru-RU"/>
        </w:rPr>
        <w:t xml:space="preserve"> </w:t>
      </w:r>
      <w:r>
        <w:rPr>
          <w:lang w:val="ru-RU"/>
        </w:rPr>
        <w:t>27.12.2010</w:t>
      </w:r>
      <w:r>
        <w:rPr>
          <w:spacing w:val="13"/>
          <w:lang w:val="ru-RU"/>
        </w:rPr>
        <w:t xml:space="preserve"> </w:t>
      </w:r>
      <w:r>
        <w:rPr>
          <w:lang w:val="ru-RU"/>
        </w:rPr>
        <w:t>№</w:t>
      </w:r>
      <w:r>
        <w:rPr>
          <w:spacing w:val="13"/>
          <w:lang w:val="ru-RU"/>
        </w:rPr>
        <w:t xml:space="preserve"> </w:t>
      </w:r>
      <w:r>
        <w:rPr>
          <w:lang w:val="ru-RU"/>
        </w:rPr>
        <w:t>1160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"Об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утверждении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Положения</w:t>
      </w:r>
      <w:r>
        <w:rPr>
          <w:spacing w:val="6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разработке,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утверждении</w:t>
      </w:r>
      <w:r>
        <w:rPr>
          <w:spacing w:val="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изменении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нормативных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правовых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актов,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содержащих государственные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нормативные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требования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охраны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труда" Ответственность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за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пожарную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безопасность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объекте,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своевременное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выполнение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противопожарных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мероприятий,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обеспечение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средствами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пожаротушения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несёт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персонально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руководитель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Исполнитель или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лицо его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заменяющее.</w:t>
      </w:r>
    </w:p>
    <w:p>
      <w:pPr>
        <w:pStyle w:val="Style22"/>
        <w:ind w:left="118" w:right="110" w:firstLine="710"/>
        <w:jc w:val="both"/>
        <w:rPr>
          <w:lang w:val="ru-RU"/>
        </w:rPr>
      </w:pPr>
      <w:r>
        <w:rPr>
          <w:spacing w:val="-1"/>
          <w:lang w:val="ru-RU"/>
        </w:rPr>
        <w:t>Работы</w:t>
      </w:r>
      <w:r>
        <w:rPr>
          <w:spacing w:val="2"/>
          <w:lang w:val="ru-RU"/>
        </w:rPr>
        <w:t xml:space="preserve"> </w:t>
      </w:r>
      <w:r>
        <w:rPr>
          <w:lang w:val="ru-RU"/>
        </w:rPr>
        <w:t xml:space="preserve">в </w:t>
      </w:r>
      <w:r>
        <w:rPr>
          <w:spacing w:val="-1"/>
          <w:lang w:val="ru-RU"/>
        </w:rPr>
        <w:t>действующих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электроустановках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проводиться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полном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правилами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охране</w:t>
      </w:r>
      <w:r>
        <w:rPr>
          <w:spacing w:val="-3"/>
          <w:lang w:val="ru-RU"/>
        </w:rPr>
        <w:t xml:space="preserve"> </w:t>
      </w:r>
      <w:r>
        <w:rPr>
          <w:spacing w:val="-2"/>
          <w:lang w:val="ru-RU"/>
        </w:rPr>
        <w:t>труда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эксплуатации электроустановок.</w:t>
      </w:r>
    </w:p>
    <w:p>
      <w:pPr>
        <w:pStyle w:val="Style22"/>
        <w:ind w:left="118" w:right="109" w:firstLine="710"/>
        <w:jc w:val="both"/>
        <w:rPr>
          <w:lang w:val="ru-RU"/>
        </w:rPr>
      </w:pPr>
      <w:r>
        <w:rPr>
          <w:lang w:val="ru-RU"/>
        </w:rPr>
        <w:t>В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правилами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Исполнителю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предоставляется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право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выдачи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наряда,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распоряжения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5"/>
          <w:lang w:val="ru-RU"/>
        </w:rPr>
        <w:t xml:space="preserve"> </w:t>
      </w:r>
      <w:r>
        <w:rPr>
          <w:spacing w:val="-1"/>
          <w:lang w:val="ru-RU"/>
        </w:rPr>
        <w:t>условиями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Договора.</w:t>
      </w:r>
    </w:p>
    <w:p>
      <w:pPr>
        <w:pStyle w:val="Style22"/>
        <w:ind w:left="118" w:right="108" w:firstLine="710"/>
        <w:jc w:val="both"/>
        <w:rPr>
          <w:lang w:val="ru-RU"/>
        </w:rPr>
      </w:pPr>
      <w:r>
        <w:rPr>
          <w:lang w:val="ru-RU"/>
        </w:rPr>
        <w:t>В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52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правилами,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работы,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проводимые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Исполнителем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51"/>
          <w:w w:val="99"/>
          <w:lang w:val="ru-RU"/>
        </w:rPr>
        <w:t xml:space="preserve"> </w:t>
      </w:r>
      <w:r>
        <w:rPr>
          <w:spacing w:val="-1"/>
          <w:lang w:val="ru-RU"/>
        </w:rPr>
        <w:t>электрооборудовании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объектов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Заказчика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нарядам</w:t>
      </w:r>
      <w:r>
        <w:rPr>
          <w:spacing w:val="5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распоряжениям,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регистрируются</w:t>
      </w:r>
      <w:r>
        <w:rPr>
          <w:spacing w:val="55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журнале</w:t>
      </w:r>
      <w:r>
        <w:rPr>
          <w:spacing w:val="-5"/>
          <w:lang w:val="ru-RU"/>
        </w:rPr>
        <w:t xml:space="preserve"> </w:t>
      </w:r>
      <w:r>
        <w:rPr>
          <w:spacing w:val="-2"/>
          <w:lang w:val="ru-RU"/>
        </w:rPr>
        <w:t>учета</w:t>
      </w:r>
      <w:r>
        <w:rPr>
          <w:spacing w:val="-1"/>
          <w:lang w:val="ru-RU"/>
        </w:rPr>
        <w:t xml:space="preserve"> работ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нарядам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распоряжениям.</w:t>
      </w:r>
    </w:p>
    <w:p>
      <w:pPr>
        <w:pStyle w:val="Style22"/>
        <w:ind w:left="118" w:right="110" w:firstLine="710"/>
        <w:jc w:val="both"/>
        <w:rPr>
          <w:lang w:val="ru-RU"/>
        </w:rPr>
      </w:pPr>
      <w:r>
        <w:rPr>
          <w:spacing w:val="-1"/>
          <w:lang w:val="ru-RU"/>
        </w:rPr>
        <w:t>Журнал</w:t>
      </w:r>
      <w:r>
        <w:rPr>
          <w:spacing w:val="6"/>
          <w:lang w:val="ru-RU"/>
        </w:rPr>
        <w:t xml:space="preserve"> </w:t>
      </w:r>
      <w:r>
        <w:rPr>
          <w:spacing w:val="-2"/>
          <w:lang w:val="ru-RU"/>
        </w:rPr>
        <w:t>учета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работ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нарядам</w:t>
      </w:r>
      <w:r>
        <w:rPr>
          <w:spacing w:val="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распоряжениям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ведется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Исполнителем</w:t>
      </w:r>
      <w:r>
        <w:rPr>
          <w:spacing w:val="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может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быть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проверен</w:t>
      </w:r>
      <w:r>
        <w:rPr>
          <w:spacing w:val="-9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любое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время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административно-техническим</w:t>
      </w:r>
      <w:r>
        <w:rPr>
          <w:spacing w:val="-7"/>
          <w:lang w:val="ru-RU"/>
        </w:rPr>
        <w:t xml:space="preserve"> </w:t>
      </w:r>
      <w:r>
        <w:rPr>
          <w:spacing w:val="-1"/>
          <w:lang w:val="ru-RU"/>
        </w:rPr>
        <w:t>персоналом</w:t>
      </w:r>
      <w:r>
        <w:rPr>
          <w:spacing w:val="-6"/>
          <w:lang w:val="ru-RU"/>
        </w:rPr>
        <w:t xml:space="preserve"> </w:t>
      </w:r>
      <w:r>
        <w:rPr>
          <w:spacing w:val="-1"/>
          <w:lang w:val="ru-RU"/>
        </w:rPr>
        <w:t>Заказчика.</w:t>
      </w:r>
    </w:p>
    <w:p>
      <w:pPr>
        <w:pStyle w:val="Style22"/>
        <w:ind w:left="118" w:right="111" w:firstLine="710"/>
        <w:jc w:val="both"/>
        <w:rPr>
          <w:lang w:val="ru-RU"/>
        </w:rPr>
      </w:pPr>
      <w:r>
        <w:rPr>
          <w:spacing w:val="-1"/>
          <w:lang w:val="ru-RU"/>
        </w:rPr>
        <w:t>Мероприятия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охране</w:t>
      </w:r>
      <w:r>
        <w:rPr>
          <w:spacing w:val="23"/>
          <w:lang w:val="ru-RU"/>
        </w:rPr>
        <w:t xml:space="preserve"> </w:t>
      </w:r>
      <w:r>
        <w:rPr>
          <w:spacing w:val="-2"/>
          <w:lang w:val="ru-RU"/>
        </w:rPr>
        <w:t>труда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должны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обеспечиваться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выдачей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необходимых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средств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индивидуальной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защиты,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выполнением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мероприятий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коллективной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защите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работающих,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наличием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санитарно-бытовых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помещений</w:t>
      </w:r>
      <w:r>
        <w:rPr>
          <w:spacing w:val="35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устройств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3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действующими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нормами.</w:t>
      </w:r>
    </w:p>
    <w:p>
      <w:pPr>
        <w:pStyle w:val="111"/>
        <w:widowControl w:val="false"/>
        <w:ind w:left="-103" w:hanging="0"/>
        <w:jc w:val="both"/>
        <w:rPr>
          <w:spacing w:val="-1"/>
          <w:lang w:val="ru-RU"/>
        </w:rPr>
      </w:pPr>
      <w:r>
        <w:rPr>
          <w:spacing w:val="-1"/>
          <w:lang w:val="ru-RU"/>
        </w:rPr>
      </w:r>
    </w:p>
    <w:p>
      <w:pPr>
        <w:pStyle w:val="Style22"/>
        <w:ind w:left="118" w:right="111" w:firstLine="710"/>
        <w:jc w:val="both"/>
        <w:rPr>
          <w:spacing w:val="-1"/>
          <w:lang w:val="ru-RU"/>
        </w:rPr>
      </w:pPr>
      <w:r>
        <w:rPr>
          <w:spacing w:val="-1"/>
          <w:lang w:val="ru-RU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ymbol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708"/>
        </w:tabs>
        <w:ind w:left="118" w:hanging="424"/>
      </w:pPr>
      <w:rPr>
        <w:sz w:val="24"/>
        <w:spacing w:val="-1"/>
        <w:szCs w:val="24"/>
        <w:w w:val="99"/>
        <w:rFonts w:ascii="Times New Roman" w:hAnsi="Times New Roman" w:eastAsia="Calibri" w:cs="Times New Roman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708"/>
        </w:tabs>
        <w:ind w:left="118" w:hanging="424"/>
      </w:pPr>
      <w:rPr>
        <w:sz w:val="24"/>
        <w:spacing w:val="-1"/>
        <w:szCs w:val="24"/>
        <w:w w:val="99"/>
        <w:rFonts w:ascii="Times New Roman" w:hAnsi="Times New Roman" w:eastAsia="Calibri" w:cs="Times New Roman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3"/>
      <w:numFmt w:val="decimal"/>
      <w:lvlText w:val="%1"/>
      <w:lvlJc w:val="left"/>
      <w:pPr>
        <w:tabs>
          <w:tab w:val="num" w:pos="0"/>
        </w:tabs>
        <w:ind w:left="118" w:hanging="62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8" w:hanging="622"/>
      </w:pPr>
      <w:rPr>
        <w:sz w:val="24"/>
        <w:szCs w:val="24"/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26" w:hanging="840"/>
      </w:pPr>
      <w:rPr>
        <w:sz w:val="24"/>
        <w:szCs w:val="24"/>
        <w:rFonts w:ascii="Times New Roman" w:hAnsi="Times New Roman" w:eastAsia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708"/>
        </w:tabs>
        <w:ind w:left="118" w:hanging="424"/>
      </w:pPr>
      <w:rPr>
        <w:rFonts w:ascii="Symbol" w:hAnsi="Symbol" w:cs="Symbol" w:hint="default"/>
        <w:sz w:val="22"/>
        <w:spacing w:val="-1"/>
        <w:szCs w:val="22"/>
        <w:w w:val="99"/>
        <w:lang w:val="ru-RU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644" w:hanging="424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4703" w:hanging="424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763" w:hanging="424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822" w:hanging="424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81" w:hanging="424"/>
      </w:pPr>
      <w:rPr>
        <w:rFonts w:ascii="Liberation Serif" w:hAnsi="Liberation Serif" w:cs="Liberation Serif" w:hint="default"/>
      </w:rPr>
    </w:lvl>
  </w:abstractNum>
  <w:abstractNum w:abstractNumId="6">
    <w:lvl w:ilvl="0">
      <w:start w:val="1"/>
      <w:numFmt w:val="decimal"/>
      <w:lvlText w:val="%1"/>
      <w:lvlJc w:val="left"/>
      <w:pPr>
        <w:tabs>
          <w:tab w:val="num" w:pos="0"/>
        </w:tabs>
        <w:ind w:left="1252" w:hanging="424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118" w:hanging="424"/>
      </w:pPr>
      <w:rPr>
        <w:sz w:val="24"/>
        <w:spacing w:val="-1"/>
        <w:b/>
        <w:szCs w:val="24"/>
        <w:bCs/>
        <w:w w:val="99"/>
        <w:rFonts w:ascii="Times New Roman" w:hAnsi="Times New Roman" w:eastAsia="Calibri" w:cs="Times New Roman"/>
        <w:lang w:val="ru-RU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2226" w:hanging="424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00" w:hanging="424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4174" w:hanging="424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5148" w:hanging="424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123" w:hanging="424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097" w:hanging="424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071" w:hanging="424"/>
      </w:pPr>
      <w:rPr>
        <w:rFonts w:ascii="Liberation Serif" w:hAnsi="Liberation Serif" w:cs="Liberation Serif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e7f7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next w:val="Style22"/>
    <w:link w:val="10"/>
    <w:qFormat/>
    <w:rsid w:val="00ee7f7f"/>
    <w:pPr>
      <w:widowControl w:val="false"/>
      <w:numPr>
        <w:ilvl w:val="0"/>
        <w:numId w:val="1"/>
      </w:numPr>
      <w:ind w:left="118" w:hanging="0"/>
      <w:outlineLvl w:val="0"/>
    </w:pPr>
    <w:rPr>
      <w:b/>
      <w:bCs/>
      <w:lang w:val="en-US"/>
    </w:rPr>
  </w:style>
  <w:style w:type="paragraph" w:styleId="2">
    <w:name w:val="Heading 2"/>
    <w:basedOn w:val="Normal"/>
    <w:next w:val="Normal"/>
    <w:link w:val="20"/>
    <w:qFormat/>
    <w:rsid w:val="00ee7f7f"/>
    <w:pPr>
      <w:keepNext w:val="true"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ee7f7f"/>
    <w:rPr>
      <w:rFonts w:ascii="Times New Roman" w:hAnsi="Times New Roman" w:eastAsia="Times New Roman" w:cs="Times New Roman"/>
      <w:b/>
      <w:bCs/>
      <w:sz w:val="24"/>
      <w:szCs w:val="24"/>
      <w:lang w:val="en-US" w:eastAsia="zh-CN"/>
    </w:rPr>
  </w:style>
  <w:style w:type="character" w:styleId="21" w:customStyle="1">
    <w:name w:val="Заголовок 2 Знак"/>
    <w:basedOn w:val="DefaultParagraphFont"/>
    <w:link w:val="2"/>
    <w:qFormat/>
    <w:rsid w:val="00ee7f7f"/>
    <w:rPr>
      <w:rFonts w:ascii="Calibri Light" w:hAnsi="Calibri Light" w:eastAsia="Times New Roman" w:cs="Calibri Light"/>
      <w:b/>
      <w:bCs/>
      <w:i/>
      <w:iCs/>
      <w:sz w:val="28"/>
      <w:szCs w:val="28"/>
      <w:lang w:eastAsia="zh-CN"/>
    </w:rPr>
  </w:style>
  <w:style w:type="character" w:styleId="WW8Num1z0" w:customStyle="1">
    <w:name w:val="WW8Num1z0"/>
    <w:qFormat/>
    <w:rsid w:val="00ee7f7f"/>
    <w:rPr/>
  </w:style>
  <w:style w:type="character" w:styleId="WW8Num1z1" w:customStyle="1">
    <w:name w:val="WW8Num1z1"/>
    <w:qFormat/>
    <w:rsid w:val="00ee7f7f"/>
    <w:rPr/>
  </w:style>
  <w:style w:type="character" w:styleId="WW8Num1z2" w:customStyle="1">
    <w:name w:val="WW8Num1z2"/>
    <w:qFormat/>
    <w:rsid w:val="00ee7f7f"/>
    <w:rPr/>
  </w:style>
  <w:style w:type="character" w:styleId="WW8Num1z3" w:customStyle="1">
    <w:name w:val="WW8Num1z3"/>
    <w:qFormat/>
    <w:rsid w:val="00ee7f7f"/>
    <w:rPr/>
  </w:style>
  <w:style w:type="character" w:styleId="WW8Num1z4" w:customStyle="1">
    <w:name w:val="WW8Num1z4"/>
    <w:qFormat/>
    <w:rsid w:val="00ee7f7f"/>
    <w:rPr/>
  </w:style>
  <w:style w:type="character" w:styleId="WW8Num1z5" w:customStyle="1">
    <w:name w:val="WW8Num1z5"/>
    <w:qFormat/>
    <w:rsid w:val="00ee7f7f"/>
    <w:rPr/>
  </w:style>
  <w:style w:type="character" w:styleId="WW8Num1z6" w:customStyle="1">
    <w:name w:val="WW8Num1z6"/>
    <w:qFormat/>
    <w:rsid w:val="00ee7f7f"/>
    <w:rPr/>
  </w:style>
  <w:style w:type="character" w:styleId="WW8Num1z7" w:customStyle="1">
    <w:name w:val="WW8Num1z7"/>
    <w:qFormat/>
    <w:rsid w:val="00ee7f7f"/>
    <w:rPr/>
  </w:style>
  <w:style w:type="character" w:styleId="WW8Num1z8" w:customStyle="1">
    <w:name w:val="WW8Num1z8"/>
    <w:qFormat/>
    <w:rsid w:val="00ee7f7f"/>
    <w:rPr/>
  </w:style>
  <w:style w:type="character" w:styleId="WW8Num2z0" w:customStyle="1">
    <w:name w:val="WW8Num2z0"/>
    <w:qFormat/>
    <w:rsid w:val="00ee7f7f"/>
    <w:rPr>
      <w:rFonts w:ascii="Times New Roman" w:hAnsi="Times New Roman" w:eastAsia="Calibri" w:cs="Times New Roman"/>
      <w:spacing w:val="-1"/>
      <w:w w:val="99"/>
      <w:sz w:val="24"/>
      <w:szCs w:val="24"/>
      <w:lang w:val="ru-RU"/>
    </w:rPr>
  </w:style>
  <w:style w:type="character" w:styleId="WW8Num3z0" w:customStyle="1">
    <w:name w:val="WW8Num3z0"/>
    <w:qFormat/>
    <w:rsid w:val="00ee7f7f"/>
    <w:rPr>
      <w:rFonts w:ascii="Times New Roman" w:hAnsi="Times New Roman" w:eastAsia="Calibri" w:cs="Times New Roman"/>
      <w:spacing w:val="-1"/>
      <w:w w:val="99"/>
      <w:sz w:val="24"/>
      <w:szCs w:val="24"/>
      <w:lang w:val="ru-RU"/>
    </w:rPr>
  </w:style>
  <w:style w:type="character" w:styleId="WW8Num4z0" w:customStyle="1">
    <w:name w:val="WW8Num4z0"/>
    <w:qFormat/>
    <w:rsid w:val="00ee7f7f"/>
    <w:rPr/>
  </w:style>
  <w:style w:type="character" w:styleId="WW8Num4z1" w:customStyle="1">
    <w:name w:val="WW8Num4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4z3" w:customStyle="1">
    <w:name w:val="WW8Num4z3"/>
    <w:qFormat/>
    <w:rsid w:val="00ee7f7f"/>
    <w:rPr>
      <w:rFonts w:ascii="Symbol" w:hAnsi="Symbol" w:cs="Symbol"/>
      <w:spacing w:val="-1"/>
      <w:w w:val="99"/>
      <w:sz w:val="22"/>
      <w:szCs w:val="22"/>
      <w:lang w:val="ru-RU"/>
    </w:rPr>
  </w:style>
  <w:style w:type="character" w:styleId="WW8Num4z4" w:customStyle="1">
    <w:name w:val="WW8Num4z4"/>
    <w:qFormat/>
    <w:rsid w:val="00ee7f7f"/>
    <w:rPr>
      <w:rFonts w:ascii="Liberation Serif" w:hAnsi="Liberation Serif" w:cs="Liberation Serif"/>
    </w:rPr>
  </w:style>
  <w:style w:type="character" w:styleId="WW8Num5z0" w:customStyle="1">
    <w:name w:val="WW8Num5z0"/>
    <w:qFormat/>
    <w:rsid w:val="00ee7f7f"/>
    <w:rPr/>
  </w:style>
  <w:style w:type="character" w:styleId="WW8Num5z1" w:customStyle="1">
    <w:name w:val="WW8Num5z1"/>
    <w:qFormat/>
    <w:rsid w:val="00ee7f7f"/>
    <w:rPr>
      <w:rFonts w:ascii="Times New Roman" w:hAnsi="Times New Roman" w:eastAsia="Calibri" w:cs="Times New Roman"/>
      <w:b/>
      <w:bCs/>
      <w:spacing w:val="-1"/>
      <w:w w:val="99"/>
      <w:sz w:val="24"/>
      <w:szCs w:val="24"/>
      <w:lang w:val="ru-RU"/>
    </w:rPr>
  </w:style>
  <w:style w:type="character" w:styleId="WW8Num5z2" w:customStyle="1">
    <w:name w:val="WW8Num5z2"/>
    <w:qFormat/>
    <w:rsid w:val="00ee7f7f"/>
    <w:rPr>
      <w:rFonts w:ascii="Liberation Serif" w:hAnsi="Liberation Serif" w:cs="Liberation Serif"/>
    </w:rPr>
  </w:style>
  <w:style w:type="character" w:styleId="WW8Num6z0" w:customStyle="1">
    <w:name w:val="WW8Num6z0"/>
    <w:qFormat/>
    <w:rsid w:val="00ee7f7f"/>
    <w:rPr/>
  </w:style>
  <w:style w:type="character" w:styleId="WW8Num6z1" w:customStyle="1">
    <w:name w:val="WW8Num6z1"/>
    <w:qFormat/>
    <w:rsid w:val="00ee7f7f"/>
    <w:rPr/>
  </w:style>
  <w:style w:type="character" w:styleId="WW8Num6z2" w:customStyle="1">
    <w:name w:val="WW8Num6z2"/>
    <w:qFormat/>
    <w:rsid w:val="00ee7f7f"/>
    <w:rPr/>
  </w:style>
  <w:style w:type="character" w:styleId="WW8Num6z3" w:customStyle="1">
    <w:name w:val="WW8Num6z3"/>
    <w:qFormat/>
    <w:rsid w:val="00ee7f7f"/>
    <w:rPr/>
  </w:style>
  <w:style w:type="character" w:styleId="WW8Num6z4" w:customStyle="1">
    <w:name w:val="WW8Num6z4"/>
    <w:qFormat/>
    <w:rsid w:val="00ee7f7f"/>
    <w:rPr/>
  </w:style>
  <w:style w:type="character" w:styleId="WW8Num6z5" w:customStyle="1">
    <w:name w:val="WW8Num6z5"/>
    <w:qFormat/>
    <w:rsid w:val="00ee7f7f"/>
    <w:rPr/>
  </w:style>
  <w:style w:type="character" w:styleId="WW8Num6z6" w:customStyle="1">
    <w:name w:val="WW8Num6z6"/>
    <w:qFormat/>
    <w:rsid w:val="00ee7f7f"/>
    <w:rPr/>
  </w:style>
  <w:style w:type="character" w:styleId="WW8Num6z7" w:customStyle="1">
    <w:name w:val="WW8Num6z7"/>
    <w:qFormat/>
    <w:rsid w:val="00ee7f7f"/>
    <w:rPr/>
  </w:style>
  <w:style w:type="character" w:styleId="WW8Num6z8" w:customStyle="1">
    <w:name w:val="WW8Num6z8"/>
    <w:qFormat/>
    <w:rsid w:val="00ee7f7f"/>
    <w:rPr/>
  </w:style>
  <w:style w:type="character" w:styleId="WW8Num3z1" w:customStyle="1">
    <w:name w:val="WW8Num3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7z0" w:customStyle="1">
    <w:name w:val="WW8Num7z0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7z1" w:customStyle="1">
    <w:name w:val="WW8Num7z1"/>
    <w:qFormat/>
    <w:rsid w:val="00ee7f7f"/>
    <w:rPr/>
  </w:style>
  <w:style w:type="character" w:styleId="WW8Num8z0" w:customStyle="1">
    <w:name w:val="WW8Num8z0"/>
    <w:qFormat/>
    <w:rsid w:val="00ee7f7f"/>
    <w:rPr/>
  </w:style>
  <w:style w:type="character" w:styleId="WW8Num9z0" w:customStyle="1">
    <w:name w:val="WW8Num9z0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9z1" w:customStyle="1">
    <w:name w:val="WW8Num9z1"/>
    <w:qFormat/>
    <w:rsid w:val="00ee7f7f"/>
    <w:rPr/>
  </w:style>
  <w:style w:type="character" w:styleId="WW8Num10z0" w:customStyle="1">
    <w:name w:val="WW8Num10z0"/>
    <w:qFormat/>
    <w:rsid w:val="00ee7f7f"/>
    <w:rPr/>
  </w:style>
  <w:style w:type="character" w:styleId="WW8Num10z1" w:customStyle="1">
    <w:name w:val="WW8Num10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11z0" w:customStyle="1">
    <w:name w:val="WW8Num11z0"/>
    <w:qFormat/>
    <w:rsid w:val="00ee7f7f"/>
    <w:rPr>
      <w:rFonts w:ascii="Times New Roman" w:hAnsi="Times New Roman" w:eastAsia="Calibri" w:cs="Times New Roman"/>
      <w:spacing w:val="-1"/>
      <w:w w:val="99"/>
      <w:sz w:val="24"/>
      <w:szCs w:val="24"/>
      <w:lang w:val="ru-RU"/>
    </w:rPr>
  </w:style>
  <w:style w:type="character" w:styleId="WW8Num11z1" w:customStyle="1">
    <w:name w:val="WW8Num11z1"/>
    <w:qFormat/>
    <w:rsid w:val="00ee7f7f"/>
    <w:rPr/>
  </w:style>
  <w:style w:type="character" w:styleId="WW8Num12z0" w:customStyle="1">
    <w:name w:val="WW8Num12z0"/>
    <w:qFormat/>
    <w:rsid w:val="00ee7f7f"/>
    <w:rPr/>
  </w:style>
  <w:style w:type="character" w:styleId="WW8Num12z1" w:customStyle="1">
    <w:name w:val="WW8Num12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13z0" w:customStyle="1">
    <w:name w:val="WW8Num13z0"/>
    <w:qFormat/>
    <w:rsid w:val="00ee7f7f"/>
    <w:rPr/>
  </w:style>
  <w:style w:type="character" w:styleId="WW8Num13z1" w:customStyle="1">
    <w:name w:val="WW8Num13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13z3" w:customStyle="1">
    <w:name w:val="WW8Num13z3"/>
    <w:qFormat/>
    <w:rsid w:val="00ee7f7f"/>
    <w:rPr>
      <w:rFonts w:ascii="Symbol" w:hAnsi="Symbol" w:eastAsia="Symbol" w:cs="Symbol"/>
      <w:spacing w:val="-1"/>
      <w:w w:val="99"/>
      <w:sz w:val="22"/>
      <w:szCs w:val="22"/>
      <w:lang w:val="ru-RU"/>
    </w:rPr>
  </w:style>
  <w:style w:type="character" w:styleId="WW8Num14z0" w:customStyle="1">
    <w:name w:val="WW8Num14z0"/>
    <w:qFormat/>
    <w:rsid w:val="00ee7f7f"/>
    <w:rPr/>
  </w:style>
  <w:style w:type="character" w:styleId="WW8Num14z1" w:customStyle="1">
    <w:name w:val="WW8Num14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15z0" w:customStyle="1">
    <w:name w:val="WW8Num15z0"/>
    <w:qFormat/>
    <w:rsid w:val="00ee7f7f"/>
    <w:rPr>
      <w:rFonts w:ascii="Times New Roman" w:hAnsi="Times New Roman" w:cs="Times New Roman"/>
    </w:rPr>
  </w:style>
  <w:style w:type="character" w:styleId="WW8Num16z0" w:customStyle="1">
    <w:name w:val="WW8Num16z0"/>
    <w:qFormat/>
    <w:rsid w:val="00ee7f7f"/>
    <w:rPr/>
  </w:style>
  <w:style w:type="character" w:styleId="WW8Num16z1" w:customStyle="1">
    <w:name w:val="WW8Num16z1"/>
    <w:qFormat/>
    <w:rsid w:val="00ee7f7f"/>
    <w:rPr>
      <w:rFonts w:ascii="Times New Roman" w:hAnsi="Times New Roman" w:eastAsia="Calibri" w:cs="Times New Roman"/>
      <w:b/>
      <w:bCs/>
      <w:spacing w:val="-1"/>
      <w:w w:val="99"/>
      <w:sz w:val="24"/>
      <w:szCs w:val="24"/>
      <w:lang w:val="ru-RU"/>
    </w:rPr>
  </w:style>
  <w:style w:type="character" w:styleId="WW8Num17z0" w:customStyle="1">
    <w:name w:val="WW8Num17z0"/>
    <w:qFormat/>
    <w:rsid w:val="00ee7f7f"/>
    <w:rPr/>
  </w:style>
  <w:style w:type="character" w:styleId="WW8Num17z1" w:customStyle="1">
    <w:name w:val="WW8Num17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18z0" w:customStyle="1">
    <w:name w:val="WW8Num18z0"/>
    <w:qFormat/>
    <w:rsid w:val="00ee7f7f"/>
    <w:rPr/>
  </w:style>
  <w:style w:type="character" w:styleId="WW8Num18z2" w:customStyle="1">
    <w:name w:val="WW8Num18z2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19z0" w:customStyle="1">
    <w:name w:val="WW8Num19z0"/>
    <w:qFormat/>
    <w:rsid w:val="00ee7f7f"/>
    <w:rPr/>
  </w:style>
  <w:style w:type="character" w:styleId="WW8Num19z1" w:customStyle="1">
    <w:name w:val="WW8Num19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0z0" w:customStyle="1">
    <w:name w:val="WW8Num20z0"/>
    <w:qFormat/>
    <w:rsid w:val="00ee7f7f"/>
    <w:rPr/>
  </w:style>
  <w:style w:type="character" w:styleId="WW8Num20z1" w:customStyle="1">
    <w:name w:val="WW8Num20z1"/>
    <w:qFormat/>
    <w:rsid w:val="00ee7f7f"/>
    <w:rPr/>
  </w:style>
  <w:style w:type="character" w:styleId="WW8Num20z2" w:customStyle="1">
    <w:name w:val="WW8Num20z2"/>
    <w:qFormat/>
    <w:rsid w:val="00ee7f7f"/>
    <w:rPr/>
  </w:style>
  <w:style w:type="character" w:styleId="WW8Num20z3" w:customStyle="1">
    <w:name w:val="WW8Num20z3"/>
    <w:qFormat/>
    <w:rsid w:val="00ee7f7f"/>
    <w:rPr/>
  </w:style>
  <w:style w:type="character" w:styleId="WW8Num20z4" w:customStyle="1">
    <w:name w:val="WW8Num20z4"/>
    <w:qFormat/>
    <w:rsid w:val="00ee7f7f"/>
    <w:rPr/>
  </w:style>
  <w:style w:type="character" w:styleId="WW8Num20z5" w:customStyle="1">
    <w:name w:val="WW8Num20z5"/>
    <w:qFormat/>
    <w:rsid w:val="00ee7f7f"/>
    <w:rPr/>
  </w:style>
  <w:style w:type="character" w:styleId="WW8Num20z6" w:customStyle="1">
    <w:name w:val="WW8Num20z6"/>
    <w:qFormat/>
    <w:rsid w:val="00ee7f7f"/>
    <w:rPr/>
  </w:style>
  <w:style w:type="character" w:styleId="WW8Num20z7" w:customStyle="1">
    <w:name w:val="WW8Num20z7"/>
    <w:qFormat/>
    <w:rsid w:val="00ee7f7f"/>
    <w:rPr/>
  </w:style>
  <w:style w:type="character" w:styleId="WW8Num20z8" w:customStyle="1">
    <w:name w:val="WW8Num20z8"/>
    <w:qFormat/>
    <w:rsid w:val="00ee7f7f"/>
    <w:rPr/>
  </w:style>
  <w:style w:type="character" w:styleId="WW8Num21z0" w:customStyle="1">
    <w:name w:val="WW8Num21z0"/>
    <w:qFormat/>
    <w:rsid w:val="00ee7f7f"/>
    <w:rPr/>
  </w:style>
  <w:style w:type="character" w:styleId="WW8Num21z1" w:customStyle="1">
    <w:name w:val="WW8Num21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2z0" w:customStyle="1">
    <w:name w:val="WW8Num22z0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2z1" w:customStyle="1">
    <w:name w:val="WW8Num22z1"/>
    <w:qFormat/>
    <w:rsid w:val="00ee7f7f"/>
    <w:rPr/>
  </w:style>
  <w:style w:type="character" w:styleId="WW8Num23z0" w:customStyle="1">
    <w:name w:val="WW8Num23z0"/>
    <w:qFormat/>
    <w:rsid w:val="00ee7f7f"/>
    <w:rPr/>
  </w:style>
  <w:style w:type="character" w:styleId="WW8Num23z1" w:customStyle="1">
    <w:name w:val="WW8Num23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4z0" w:customStyle="1">
    <w:name w:val="WW8Num24z0"/>
    <w:qFormat/>
    <w:rsid w:val="00ee7f7f"/>
    <w:rPr/>
  </w:style>
  <w:style w:type="character" w:styleId="WW8Num24z2" w:customStyle="1">
    <w:name w:val="WW8Num24z2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5z0" w:customStyle="1">
    <w:name w:val="WW8Num25z0"/>
    <w:qFormat/>
    <w:rsid w:val="00ee7f7f"/>
    <w:rPr/>
  </w:style>
  <w:style w:type="character" w:styleId="WW8Num25z1" w:customStyle="1">
    <w:name w:val="WW8Num25z1"/>
    <w:qFormat/>
    <w:rsid w:val="00ee7f7f"/>
    <w:rPr/>
  </w:style>
  <w:style w:type="character" w:styleId="WW8Num25z2" w:customStyle="1">
    <w:name w:val="WW8Num25z2"/>
    <w:qFormat/>
    <w:rsid w:val="00ee7f7f"/>
    <w:rPr/>
  </w:style>
  <w:style w:type="character" w:styleId="WW8Num25z3" w:customStyle="1">
    <w:name w:val="WW8Num25z3"/>
    <w:qFormat/>
    <w:rsid w:val="00ee7f7f"/>
    <w:rPr/>
  </w:style>
  <w:style w:type="character" w:styleId="WW8Num25z4" w:customStyle="1">
    <w:name w:val="WW8Num25z4"/>
    <w:qFormat/>
    <w:rsid w:val="00ee7f7f"/>
    <w:rPr/>
  </w:style>
  <w:style w:type="character" w:styleId="WW8Num25z5" w:customStyle="1">
    <w:name w:val="WW8Num25z5"/>
    <w:qFormat/>
    <w:rsid w:val="00ee7f7f"/>
    <w:rPr/>
  </w:style>
  <w:style w:type="character" w:styleId="WW8Num25z6" w:customStyle="1">
    <w:name w:val="WW8Num25z6"/>
    <w:qFormat/>
    <w:rsid w:val="00ee7f7f"/>
    <w:rPr/>
  </w:style>
  <w:style w:type="character" w:styleId="WW8Num25z7" w:customStyle="1">
    <w:name w:val="WW8Num25z7"/>
    <w:qFormat/>
    <w:rsid w:val="00ee7f7f"/>
    <w:rPr/>
  </w:style>
  <w:style w:type="character" w:styleId="WW8Num25z8" w:customStyle="1">
    <w:name w:val="WW8Num25z8"/>
    <w:qFormat/>
    <w:rsid w:val="00ee7f7f"/>
    <w:rPr/>
  </w:style>
  <w:style w:type="character" w:styleId="WW8Num26z0" w:customStyle="1">
    <w:name w:val="WW8Num26z0"/>
    <w:qFormat/>
    <w:rsid w:val="00ee7f7f"/>
    <w:rPr/>
  </w:style>
  <w:style w:type="character" w:styleId="WW8Num26z1" w:customStyle="1">
    <w:name w:val="WW8Num26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7z0" w:customStyle="1">
    <w:name w:val="WW8Num27z0"/>
    <w:qFormat/>
    <w:rsid w:val="00ee7f7f"/>
    <w:rPr/>
  </w:style>
  <w:style w:type="character" w:styleId="WW8Num27z1" w:customStyle="1">
    <w:name w:val="WW8Num27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28z0" w:customStyle="1">
    <w:name w:val="WW8Num28z0"/>
    <w:qFormat/>
    <w:rsid w:val="00ee7f7f"/>
    <w:rPr/>
  </w:style>
  <w:style w:type="character" w:styleId="WW8Num28z1" w:customStyle="1">
    <w:name w:val="WW8Num28z1"/>
    <w:qFormat/>
    <w:rsid w:val="00ee7f7f"/>
    <w:rPr>
      <w:rFonts w:ascii="Times New Roman" w:hAnsi="Times New Roman" w:eastAsia="Times New Roman" w:cs="Times New Roman"/>
      <w:sz w:val="24"/>
      <w:szCs w:val="24"/>
    </w:rPr>
  </w:style>
  <w:style w:type="character" w:styleId="WW8NumSt1z0" w:customStyle="1">
    <w:name w:val="WW8NumSt1z0"/>
    <w:qFormat/>
    <w:rsid w:val="00ee7f7f"/>
    <w:rPr>
      <w:rFonts w:ascii="Times New Roman" w:hAnsi="Times New Roman" w:cs="Times New Roman"/>
    </w:rPr>
  </w:style>
  <w:style w:type="character" w:styleId="12" w:customStyle="1">
    <w:name w:val="Основной шрифт абзаца1"/>
    <w:qFormat/>
    <w:rsid w:val="00ee7f7f"/>
    <w:rPr/>
  </w:style>
  <w:style w:type="character" w:styleId="FontStyle14" w:customStyle="1">
    <w:name w:val="Font Style14"/>
    <w:qFormat/>
    <w:rsid w:val="00ee7f7f"/>
    <w:rPr>
      <w:rFonts w:ascii="Times New Roman" w:hAnsi="Times New Roman" w:cs="Times New Roman"/>
      <w:sz w:val="22"/>
      <w:szCs w:val="22"/>
    </w:rPr>
  </w:style>
  <w:style w:type="character" w:styleId="FontStyle17" w:customStyle="1">
    <w:name w:val="Font Style17"/>
    <w:qFormat/>
    <w:rsid w:val="00ee7f7f"/>
    <w:rPr>
      <w:rFonts w:ascii="Times New Roman" w:hAnsi="Times New Roman" w:cs="Times New Roman"/>
      <w:sz w:val="16"/>
      <w:szCs w:val="16"/>
    </w:rPr>
  </w:style>
  <w:style w:type="character" w:styleId="FontStyle19" w:customStyle="1">
    <w:name w:val="Font Style19"/>
    <w:qFormat/>
    <w:rsid w:val="00ee7f7f"/>
    <w:rPr>
      <w:rFonts w:ascii="Times New Roman" w:hAnsi="Times New Roman" w:cs="Times New Roman"/>
      <w:b/>
      <w:bCs/>
      <w:sz w:val="22"/>
      <w:szCs w:val="22"/>
    </w:rPr>
  </w:style>
  <w:style w:type="character" w:styleId="Style51" w:customStyle="1">
    <w:name w:val="Style5 Знак"/>
    <w:qFormat/>
    <w:rsid w:val="00ee7f7f"/>
    <w:rPr>
      <w:sz w:val="24"/>
      <w:szCs w:val="24"/>
    </w:rPr>
  </w:style>
  <w:style w:type="character" w:styleId="13" w:customStyle="1">
    <w:name w:val="Стиль1 Знак"/>
    <w:basedOn w:val="Style51"/>
    <w:qFormat/>
    <w:rsid w:val="00ee7f7f"/>
    <w:rPr>
      <w:sz w:val="24"/>
      <w:szCs w:val="24"/>
    </w:rPr>
  </w:style>
  <w:style w:type="character" w:styleId="Appleconvertedspace" w:customStyle="1">
    <w:name w:val="apple-converted-space"/>
    <w:basedOn w:val="12"/>
    <w:qFormat/>
    <w:rsid w:val="00ee7f7f"/>
    <w:rPr/>
  </w:style>
  <w:style w:type="character" w:styleId="Style12" w:customStyle="1">
    <w:name w:val="Текст выноски Знак"/>
    <w:qFormat/>
    <w:rsid w:val="00ee7f7f"/>
    <w:rPr>
      <w:rFonts w:ascii="Segoe UI" w:hAnsi="Segoe UI" w:cs="Segoe UI"/>
      <w:sz w:val="18"/>
      <w:szCs w:val="18"/>
    </w:rPr>
  </w:style>
  <w:style w:type="character" w:styleId="14" w:customStyle="1">
    <w:name w:val="Знак примечания1"/>
    <w:qFormat/>
    <w:rsid w:val="00ee7f7f"/>
    <w:rPr>
      <w:sz w:val="16"/>
      <w:szCs w:val="16"/>
    </w:rPr>
  </w:style>
  <w:style w:type="character" w:styleId="Style13" w:customStyle="1">
    <w:name w:val="Текст примечания Знак"/>
    <w:basedOn w:val="12"/>
    <w:qFormat/>
    <w:rsid w:val="00ee7f7f"/>
    <w:rPr/>
  </w:style>
  <w:style w:type="character" w:styleId="Style14" w:customStyle="1">
    <w:name w:val="Тема примечания Знак"/>
    <w:qFormat/>
    <w:rsid w:val="00ee7f7f"/>
    <w:rPr>
      <w:b/>
      <w:bCs/>
    </w:rPr>
  </w:style>
  <w:style w:type="character" w:styleId="Style15">
    <w:name w:val="Интернет-ссылка"/>
    <w:rsid w:val="00ee7f7f"/>
    <w:rPr>
      <w:color w:val="0000FF"/>
      <w:u w:val="single"/>
    </w:rPr>
  </w:style>
  <w:style w:type="character" w:styleId="ConsPlusNormal" w:customStyle="1">
    <w:name w:val="ConsPlusNormal Знак"/>
    <w:qFormat/>
    <w:rsid w:val="00ee7f7f"/>
    <w:rPr>
      <w:rFonts w:ascii="Arial" w:hAnsi="Arial" w:cs="Arial"/>
    </w:rPr>
  </w:style>
  <w:style w:type="character" w:styleId="Style16" w:customStyle="1">
    <w:name w:val="Текст Знак"/>
    <w:qFormat/>
    <w:rsid w:val="00ee7f7f"/>
    <w:rPr>
      <w:rFonts w:ascii="Courier New" w:hAnsi="Courier New" w:cs="Courier New"/>
    </w:rPr>
  </w:style>
  <w:style w:type="character" w:styleId="Style17" w:customStyle="1">
    <w:name w:val="Абзац списка Знак"/>
    <w:qFormat/>
    <w:rsid w:val="00ee7f7f"/>
    <w:rPr>
      <w:rFonts w:ascii="Calibri" w:hAnsi="Calibri" w:eastAsia="Calibri" w:cs="Calibri"/>
      <w:sz w:val="22"/>
      <w:szCs w:val="22"/>
    </w:rPr>
  </w:style>
  <w:style w:type="character" w:styleId="Style18" w:customStyle="1">
    <w:name w:val="Основной текст Знак"/>
    <w:qFormat/>
    <w:rsid w:val="00ee7f7f"/>
    <w:rPr>
      <w:sz w:val="24"/>
      <w:szCs w:val="24"/>
      <w:lang w:val="en-US"/>
    </w:rPr>
  </w:style>
  <w:style w:type="character" w:styleId="15" w:customStyle="1">
    <w:name w:val="Основной текст Знак1"/>
    <w:basedOn w:val="DefaultParagraphFont"/>
    <w:link w:val="a0"/>
    <w:qFormat/>
    <w:rsid w:val="00ee7f7f"/>
    <w:rPr>
      <w:rFonts w:ascii="Times New Roman" w:hAnsi="Times New Roman" w:eastAsia="Times New Roman" w:cs="Times New Roman"/>
      <w:sz w:val="24"/>
      <w:szCs w:val="24"/>
      <w:lang w:val="en-US" w:eastAsia="zh-CN"/>
    </w:rPr>
  </w:style>
  <w:style w:type="character" w:styleId="16" w:customStyle="1">
    <w:name w:val="Текст выноски Знак1"/>
    <w:basedOn w:val="DefaultParagraphFont"/>
    <w:link w:val="ae"/>
    <w:qFormat/>
    <w:rsid w:val="00ee7f7f"/>
    <w:rPr>
      <w:rFonts w:ascii="Segoe UI" w:hAnsi="Segoe UI" w:eastAsia="Times New Roman" w:cs="Segoe UI"/>
      <w:sz w:val="18"/>
      <w:szCs w:val="18"/>
      <w:lang w:eastAsia="zh-CN"/>
    </w:rPr>
  </w:style>
  <w:style w:type="character" w:styleId="17" w:customStyle="1">
    <w:name w:val="Текст примечания Знак1"/>
    <w:basedOn w:val="DefaultParagraphFont"/>
    <w:link w:val="af"/>
    <w:uiPriority w:val="99"/>
    <w:semiHidden/>
    <w:qFormat/>
    <w:rsid w:val="00ee7f7f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18" w:customStyle="1">
    <w:name w:val="Тема примечания Знак1"/>
    <w:basedOn w:val="17"/>
    <w:link w:val="af0"/>
    <w:qFormat/>
    <w:rsid w:val="00ee7f7f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character" w:styleId="Style19" w:customStyle="1">
    <w:name w:val="Нижний колонтитул Знак"/>
    <w:basedOn w:val="DefaultParagraphFont"/>
    <w:link w:val="af6"/>
    <w:qFormat/>
    <w:rsid w:val="00ee7f7f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20">
    <w:name w:val="Выделение жирным"/>
    <w:qFormat/>
    <w:rPr>
      <w:b/>
      <w:bCs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2">
    <w:name w:val="Body Text"/>
    <w:basedOn w:val="Normal"/>
    <w:link w:val="15"/>
    <w:rsid w:val="00ee7f7f"/>
    <w:pPr>
      <w:widowControl w:val="false"/>
      <w:ind w:left="118" w:firstLine="568"/>
    </w:pPr>
    <w:rPr>
      <w:lang w:val="en-US"/>
    </w:rPr>
  </w:style>
  <w:style w:type="paragraph" w:styleId="Style23">
    <w:name w:val="List"/>
    <w:basedOn w:val="Style22"/>
    <w:rsid w:val="00ee7f7f"/>
    <w:pPr/>
    <w:rPr>
      <w:rFonts w:cs="Ari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Arial"/>
    </w:rPr>
  </w:style>
  <w:style w:type="paragraph" w:styleId="19" w:customStyle="1">
    <w:name w:val="Заголовок1"/>
    <w:basedOn w:val="Normal"/>
    <w:next w:val="Style22"/>
    <w:qFormat/>
    <w:rsid w:val="00ee7f7f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ee7f7f"/>
    <w:pPr>
      <w:suppressLineNumbers/>
      <w:spacing w:before="120" w:after="120"/>
    </w:pPr>
    <w:rPr>
      <w:rFonts w:cs="Arial"/>
      <w:i/>
      <w:iCs/>
    </w:rPr>
  </w:style>
  <w:style w:type="paragraph" w:styleId="110" w:customStyle="1">
    <w:name w:val="Указатель1"/>
    <w:basedOn w:val="Normal"/>
    <w:qFormat/>
    <w:rsid w:val="00ee7f7f"/>
    <w:pPr>
      <w:suppressLineNumbers/>
    </w:pPr>
    <w:rPr>
      <w:rFonts w:cs="Arial"/>
    </w:rPr>
  </w:style>
  <w:style w:type="paragraph" w:styleId="ConsPlusNormal1" w:customStyle="1">
    <w:name w:val="ConsPlusNormal"/>
    <w:qFormat/>
    <w:rsid w:val="00ee7f7f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10" w:customStyle="1">
    <w:name w:val="Style1"/>
    <w:basedOn w:val="Normal"/>
    <w:qFormat/>
    <w:rsid w:val="00ee7f7f"/>
    <w:pPr>
      <w:widowControl w:val="false"/>
      <w:spacing w:lineRule="exact" w:line="274"/>
      <w:jc w:val="both"/>
    </w:pPr>
    <w:rPr/>
  </w:style>
  <w:style w:type="paragraph" w:styleId="Style31" w:customStyle="1">
    <w:name w:val="Style3"/>
    <w:basedOn w:val="Normal"/>
    <w:qFormat/>
    <w:rsid w:val="00ee7f7f"/>
    <w:pPr>
      <w:widowControl w:val="false"/>
      <w:spacing w:lineRule="exact" w:line="274"/>
      <w:jc w:val="both"/>
    </w:pPr>
    <w:rPr/>
  </w:style>
  <w:style w:type="paragraph" w:styleId="Style41" w:customStyle="1">
    <w:name w:val="Style4"/>
    <w:basedOn w:val="Normal"/>
    <w:qFormat/>
    <w:rsid w:val="00ee7f7f"/>
    <w:pPr>
      <w:widowControl w:val="false"/>
    </w:pPr>
    <w:rPr/>
  </w:style>
  <w:style w:type="paragraph" w:styleId="Style52" w:customStyle="1">
    <w:name w:val="Style5"/>
    <w:basedOn w:val="Normal"/>
    <w:qFormat/>
    <w:rsid w:val="00ee7f7f"/>
    <w:pPr>
      <w:widowControl w:val="false"/>
      <w:spacing w:lineRule="exact" w:line="396"/>
      <w:ind w:hanging="835"/>
    </w:pPr>
    <w:rPr/>
  </w:style>
  <w:style w:type="paragraph" w:styleId="Style61" w:customStyle="1">
    <w:name w:val="Style6"/>
    <w:basedOn w:val="Normal"/>
    <w:qFormat/>
    <w:rsid w:val="00ee7f7f"/>
    <w:pPr>
      <w:widowControl w:val="false"/>
    </w:pPr>
    <w:rPr/>
  </w:style>
  <w:style w:type="paragraph" w:styleId="Style71" w:customStyle="1">
    <w:name w:val="Style7"/>
    <w:basedOn w:val="Normal"/>
    <w:qFormat/>
    <w:rsid w:val="00ee7f7f"/>
    <w:pPr>
      <w:widowControl w:val="false"/>
    </w:pPr>
    <w:rPr/>
  </w:style>
  <w:style w:type="paragraph" w:styleId="Style81" w:customStyle="1">
    <w:name w:val="Style8"/>
    <w:basedOn w:val="Normal"/>
    <w:qFormat/>
    <w:rsid w:val="00ee7f7f"/>
    <w:pPr>
      <w:widowControl w:val="false"/>
      <w:spacing w:lineRule="exact" w:line="274"/>
      <w:ind w:firstLine="1555"/>
      <w:jc w:val="both"/>
    </w:pPr>
    <w:rPr/>
  </w:style>
  <w:style w:type="paragraph" w:styleId="111" w:customStyle="1">
    <w:name w:val="Стиль1"/>
    <w:basedOn w:val="Style52"/>
    <w:qFormat/>
    <w:rsid w:val="00ee7f7f"/>
    <w:pPr>
      <w:widowControl/>
      <w:spacing w:lineRule="exact" w:line="266" w:before="48" w:after="0"/>
      <w:ind w:left="-567" w:hanging="0"/>
    </w:pPr>
    <w:rPr/>
  </w:style>
  <w:style w:type="paragraph" w:styleId="NormalWeb">
    <w:name w:val="Normal (Web)"/>
    <w:basedOn w:val="Normal"/>
    <w:qFormat/>
    <w:rsid w:val="00ee7f7f"/>
    <w:pPr>
      <w:spacing w:before="280" w:after="280"/>
    </w:pPr>
    <w:rPr/>
  </w:style>
  <w:style w:type="paragraph" w:styleId="BalloonText">
    <w:name w:val="Balloon Text"/>
    <w:basedOn w:val="Normal"/>
    <w:link w:val="18"/>
    <w:qFormat/>
    <w:rsid w:val="00ee7f7f"/>
    <w:pPr/>
    <w:rPr>
      <w:rFonts w:ascii="Segoe UI" w:hAnsi="Segoe UI" w:cs="Segoe UI"/>
      <w:sz w:val="18"/>
      <w:szCs w:val="18"/>
    </w:rPr>
  </w:style>
  <w:style w:type="paragraph" w:styleId="112" w:customStyle="1">
    <w:name w:val="Текст примечания1"/>
    <w:basedOn w:val="Normal"/>
    <w:qFormat/>
    <w:rsid w:val="00ee7f7f"/>
    <w:pPr/>
    <w:rPr>
      <w:sz w:val="20"/>
      <w:szCs w:val="20"/>
    </w:rPr>
  </w:style>
  <w:style w:type="paragraph" w:styleId="Annotationtext">
    <w:name w:val="annotation text"/>
    <w:basedOn w:val="Normal"/>
    <w:link w:val="1a"/>
    <w:uiPriority w:val="99"/>
    <w:semiHidden/>
    <w:unhideWhenUsed/>
    <w:qFormat/>
    <w:rsid w:val="00ee7f7f"/>
    <w:pPr/>
    <w:rPr>
      <w:sz w:val="20"/>
      <w:szCs w:val="20"/>
    </w:rPr>
  </w:style>
  <w:style w:type="paragraph" w:styleId="Annotationsubject">
    <w:name w:val="annotation subject"/>
    <w:basedOn w:val="112"/>
    <w:next w:val="112"/>
    <w:link w:val="1b"/>
    <w:qFormat/>
    <w:rsid w:val="00ee7f7f"/>
    <w:pPr/>
    <w:rPr>
      <w:b/>
      <w:bCs/>
    </w:rPr>
  </w:style>
  <w:style w:type="paragraph" w:styleId="Style26" w:customStyle="1">
    <w:name w:val="Стиль"/>
    <w:qFormat/>
    <w:rsid w:val="00ee7f7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113" w:customStyle="1">
    <w:name w:val="Текст1"/>
    <w:basedOn w:val="Normal"/>
    <w:qFormat/>
    <w:rsid w:val="00ee7f7f"/>
    <w:pPr/>
    <w:rPr>
      <w:rFonts w:ascii="Courier New" w:hAnsi="Courier New" w:cs="Courier New"/>
      <w:sz w:val="20"/>
      <w:szCs w:val="20"/>
    </w:rPr>
  </w:style>
  <w:style w:type="paragraph" w:styleId="114" w:customStyle="1">
    <w:name w:val="Абзац списка1"/>
    <w:basedOn w:val="Normal"/>
    <w:qFormat/>
    <w:rsid w:val="00ee7f7f"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ConsNormal" w:customStyle="1">
    <w:name w:val="ConsNormal"/>
    <w:qFormat/>
    <w:rsid w:val="00ee7f7f"/>
    <w:pPr>
      <w:widowControl w:val="false"/>
      <w:suppressAutoHyphens w:val="true"/>
      <w:bidi w:val="0"/>
      <w:spacing w:lineRule="auto" w:line="240"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andard" w:customStyle="1">
    <w:name w:val="Standard"/>
    <w:qFormat/>
    <w:rsid w:val="00ee7f7f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paragraph" w:styleId="ListParagraph">
    <w:name w:val="List Paragraph"/>
    <w:basedOn w:val="Normal"/>
    <w:qFormat/>
    <w:rsid w:val="00ee7f7f"/>
    <w:pPr>
      <w:widowControl w:val="false"/>
    </w:pPr>
    <w:rPr>
      <w:rFonts w:ascii="Calibri" w:hAnsi="Calibri" w:eastAsia="Calibri"/>
      <w:sz w:val="22"/>
      <w:szCs w:val="22"/>
      <w:lang w:val="en-US"/>
    </w:rPr>
  </w:style>
  <w:style w:type="paragraph" w:styleId="TableParagraph" w:customStyle="1">
    <w:name w:val="Table Paragraph"/>
    <w:basedOn w:val="Normal"/>
    <w:qFormat/>
    <w:rsid w:val="00ee7f7f"/>
    <w:pPr>
      <w:widowControl w:val="false"/>
    </w:pPr>
    <w:rPr>
      <w:rFonts w:ascii="Calibri" w:hAnsi="Calibri" w:eastAsia="Calibri"/>
      <w:sz w:val="22"/>
      <w:szCs w:val="22"/>
      <w:lang w:val="en-US"/>
    </w:rPr>
  </w:style>
  <w:style w:type="paragraph" w:styleId="Style27" w:customStyle="1">
    <w:name w:val="Содержимое таблицы"/>
    <w:basedOn w:val="Normal"/>
    <w:qFormat/>
    <w:rsid w:val="00ee7f7f"/>
    <w:pPr>
      <w:widowControl w:val="false"/>
      <w:suppressLineNumbers/>
    </w:pPr>
    <w:rPr/>
  </w:style>
  <w:style w:type="paragraph" w:styleId="Style28" w:customStyle="1">
    <w:name w:val="Заголовок таблицы"/>
    <w:basedOn w:val="Style27"/>
    <w:qFormat/>
    <w:rsid w:val="00ee7f7f"/>
    <w:pPr>
      <w:jc w:val="center"/>
    </w:pPr>
    <w:rPr>
      <w:b/>
      <w:bCs/>
    </w:rPr>
  </w:style>
  <w:style w:type="paragraph" w:styleId="Style29" w:customStyle="1">
    <w:name w:val="Верхний и нижний колонтитулы"/>
    <w:basedOn w:val="Normal"/>
    <w:qFormat/>
    <w:rsid w:val="00ee7f7f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30">
    <w:name w:val="Footer"/>
    <w:basedOn w:val="Style29"/>
    <w:link w:val="af7"/>
    <w:rsid w:val="00ee7f7f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LibreOffice/7.1.4.2$Windows_X86_64 LibreOffice_project/a529a4fab45b75fefc5b6226684193eb000654f6</Application>
  <AppVersion>15.0000</AppVersion>
  <Pages>5</Pages>
  <Words>1258</Words>
  <Characters>9685</Characters>
  <CharactersWithSpaces>11248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2022-12-15T08:51:00Z</dcterms:created>
  <dc:creator>Бондаренко Евгений</dc:creator>
  <dc:description/>
  <dc:language>ru-RU</dc:language>
  <cp:lastModifiedBy/>
  <dcterms:modified xsi:type="dcterms:W3CDTF">2022-12-29T09:47:39Z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